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AE5BA6" w14:textId="77777777" w:rsidR="00CA3537" w:rsidRPr="00CD630E" w:rsidRDefault="00000000">
      <w:pPr>
        <w:jc w:val="center"/>
        <w:rPr>
          <w:rFonts w:ascii="Segoe UI" w:hAnsi="Segoe UI" w:cs="Segoe UI"/>
          <w:sz w:val="20"/>
          <w:szCs w:val="20"/>
          <w:lang w:val="hr-HR"/>
        </w:rPr>
      </w:pPr>
      <w:r w:rsidRPr="00CD630E">
        <w:rPr>
          <w:rFonts w:ascii="Segoe UI" w:hAnsi="Segoe UI" w:cs="Segoe UI"/>
          <w:sz w:val="20"/>
          <w:szCs w:val="20"/>
          <w:lang w:val="hr-HR"/>
        </w:rPr>
        <w:t>PRIOPĆENJE ZA MEDIJE</w:t>
      </w:r>
    </w:p>
    <w:p w14:paraId="3DFEDAD4" w14:textId="77777777" w:rsidR="00CA3537" w:rsidRPr="00CD630E" w:rsidRDefault="00CA3537">
      <w:pPr>
        <w:jc w:val="both"/>
        <w:rPr>
          <w:rFonts w:ascii="Segoe UI" w:hAnsi="Segoe UI" w:cs="Segoe UI"/>
          <w:sz w:val="20"/>
          <w:szCs w:val="20"/>
          <w:lang w:val="hr-HR"/>
        </w:rPr>
      </w:pPr>
    </w:p>
    <w:p w14:paraId="751DC397" w14:textId="77777777" w:rsidR="00CA3537" w:rsidRDefault="00000000">
      <w:pPr>
        <w:jc w:val="center"/>
        <w:rPr>
          <w:rFonts w:ascii="Segoe UI" w:hAnsi="Segoe UI" w:cs="Segoe UI"/>
          <w:b/>
          <w:bCs/>
          <w:sz w:val="24"/>
          <w:szCs w:val="24"/>
          <w:lang w:val="hr-HR"/>
        </w:rPr>
      </w:pPr>
      <w:r w:rsidRPr="00CD630E">
        <w:rPr>
          <w:rFonts w:ascii="Segoe UI" w:hAnsi="Segoe UI" w:cs="Segoe UI"/>
          <w:b/>
          <w:bCs/>
          <w:sz w:val="24"/>
          <w:szCs w:val="24"/>
          <w:lang w:val="hr-HR"/>
        </w:rPr>
        <w:t>MAX OBJAVIO DRUGI SLUŽBENI TEASER ZA „PINGVIN“ S COLINOM FARRELLOM U GLAVNOJ ULOZI</w:t>
      </w:r>
    </w:p>
    <w:p w14:paraId="581BFC1A" w14:textId="77777777" w:rsidR="009A2D0A" w:rsidRPr="00CD630E" w:rsidRDefault="009A2D0A">
      <w:pPr>
        <w:jc w:val="center"/>
        <w:rPr>
          <w:rFonts w:ascii="Segoe UI" w:hAnsi="Segoe UI" w:cs="Segoe UI"/>
          <w:b/>
          <w:bCs/>
          <w:sz w:val="24"/>
          <w:szCs w:val="24"/>
          <w:lang w:val="hr-HR"/>
        </w:rPr>
      </w:pPr>
    </w:p>
    <w:p w14:paraId="0BADD3DD" w14:textId="44A355B3" w:rsidR="00CA3537" w:rsidRPr="009A2D0A" w:rsidRDefault="00000000" w:rsidP="009A2D0A">
      <w:pPr>
        <w:jc w:val="center"/>
        <w:rPr>
          <w:rFonts w:ascii="Segoe UI" w:hAnsi="Segoe UI" w:cs="Segoe UI"/>
          <w:b/>
          <w:bCs/>
          <w:sz w:val="20"/>
          <w:szCs w:val="20"/>
          <w:lang w:val="hr-HR"/>
        </w:rPr>
      </w:pPr>
      <w:r w:rsidRPr="009A2D0A">
        <w:rPr>
          <w:rFonts w:ascii="Segoe UI" w:hAnsi="Segoe UI" w:cs="Segoe UI"/>
          <w:b/>
          <w:bCs/>
          <w:sz w:val="20"/>
          <w:szCs w:val="20"/>
          <w:lang w:val="hr-HR"/>
        </w:rPr>
        <w:t>Nova serija Warner Bros. Televison i DC Studios</w:t>
      </w:r>
      <w:r w:rsidR="009A2D0A" w:rsidRPr="009A2D0A">
        <w:rPr>
          <w:rFonts w:ascii="Segoe UI" w:hAnsi="Segoe UI" w:cs="Segoe UI"/>
          <w:b/>
          <w:bCs/>
          <w:sz w:val="20"/>
          <w:szCs w:val="20"/>
          <w:lang w:val="hr-HR"/>
        </w:rPr>
        <w:t xml:space="preserve"> </w:t>
      </w:r>
      <w:r w:rsidRPr="009A2D0A">
        <w:rPr>
          <w:rFonts w:ascii="Segoe UI" w:hAnsi="Segoe UI" w:cs="Segoe UI"/>
          <w:b/>
          <w:bCs/>
          <w:sz w:val="20"/>
          <w:szCs w:val="20"/>
          <w:lang w:val="hr-HR"/>
        </w:rPr>
        <w:t>stiže ovog rujna na Max</w:t>
      </w:r>
      <w:r w:rsidR="00DB45EE" w:rsidRPr="009A2D0A">
        <w:rPr>
          <w:rFonts w:ascii="Segoe UI" w:hAnsi="Segoe UI" w:cs="Segoe UI"/>
          <w:b/>
          <w:bCs/>
          <w:sz w:val="20"/>
          <w:szCs w:val="20"/>
          <w:lang w:val="hr-HR"/>
        </w:rPr>
        <w:t xml:space="preserve"> streaming uslugu</w:t>
      </w:r>
    </w:p>
    <w:p w14:paraId="26A57012" w14:textId="2937CDC3" w:rsidR="00CA3537" w:rsidRPr="00CD630E" w:rsidRDefault="00C50B1B">
      <w:pPr>
        <w:jc w:val="center"/>
        <w:rPr>
          <w:rFonts w:ascii="Segoe UI" w:hAnsi="Segoe UI" w:cs="Segoe UI"/>
          <w:sz w:val="20"/>
          <w:szCs w:val="20"/>
          <w:lang w:val="hr-HR"/>
        </w:rPr>
      </w:pPr>
      <w:r>
        <w:rPr>
          <w:noProof/>
        </w:rPr>
        <w:drawing>
          <wp:inline distT="0" distB="0" distL="0" distR="0" wp14:anchorId="4D0207CB" wp14:editId="1EDA7E5B">
            <wp:extent cx="5760720" cy="324040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60720" cy="3240405"/>
                    </a:xfrm>
                    <a:prstGeom prst="rect">
                      <a:avLst/>
                    </a:prstGeom>
                    <a:noFill/>
                    <a:ln>
                      <a:noFill/>
                    </a:ln>
                  </pic:spPr>
                </pic:pic>
              </a:graphicData>
            </a:graphic>
          </wp:inline>
        </w:drawing>
      </w:r>
    </w:p>
    <w:p w14:paraId="33C93184" w14:textId="77777777" w:rsidR="00CA3537" w:rsidRPr="00CD630E" w:rsidRDefault="00CA3537">
      <w:pPr>
        <w:jc w:val="both"/>
        <w:rPr>
          <w:rFonts w:ascii="Segoe UI" w:hAnsi="Segoe UI" w:cs="Segoe UI"/>
          <w:sz w:val="20"/>
          <w:szCs w:val="20"/>
          <w:lang w:val="hr-HR"/>
        </w:rPr>
      </w:pPr>
    </w:p>
    <w:p w14:paraId="487D59AA" w14:textId="77777777" w:rsidR="00CA3537" w:rsidRPr="00CD630E" w:rsidRDefault="00000000">
      <w:pPr>
        <w:jc w:val="both"/>
        <w:rPr>
          <w:rFonts w:ascii="Segoe UI" w:hAnsi="Segoe UI" w:cs="Segoe UI"/>
          <w:b/>
          <w:sz w:val="20"/>
          <w:szCs w:val="20"/>
          <w:lang w:val="hr-HR"/>
        </w:rPr>
      </w:pPr>
      <w:r w:rsidRPr="00CD630E">
        <w:rPr>
          <w:rFonts w:ascii="Segoe UI" w:hAnsi="Segoe UI" w:cs="Segoe UI"/>
          <w:b/>
          <w:sz w:val="20"/>
          <w:szCs w:val="20"/>
          <w:lang w:val="hr-HR"/>
        </w:rPr>
        <w:t xml:space="preserve">Zagreb, 20. lipnja 2024. </w:t>
      </w:r>
    </w:p>
    <w:p w14:paraId="0BE597E4" w14:textId="77777777" w:rsidR="00CA3537" w:rsidRPr="00C50B1B" w:rsidRDefault="00000000">
      <w:pPr>
        <w:jc w:val="both"/>
        <w:rPr>
          <w:rFonts w:ascii="Segoe UI" w:hAnsi="Segoe UI" w:cs="Segoe UI"/>
          <w:sz w:val="20"/>
          <w:szCs w:val="20"/>
          <w:lang w:val="hr-HR"/>
        </w:rPr>
      </w:pPr>
      <w:r w:rsidRPr="00C50B1B">
        <w:rPr>
          <w:rFonts w:ascii="Segoe UI" w:hAnsi="Segoe UI" w:cs="Segoe UI"/>
          <w:sz w:val="20"/>
          <w:szCs w:val="20"/>
          <w:lang w:val="hr-HR"/>
        </w:rPr>
        <w:t>Max je objavio drugi službeni teaser za seriju „Pingvin” (</w:t>
      </w:r>
      <w:r w:rsidRPr="00C50B1B">
        <w:rPr>
          <w:rFonts w:ascii="Segoe UI" w:hAnsi="Segoe UI" w:cs="Segoe UI"/>
          <w:i/>
          <w:iCs/>
          <w:sz w:val="20"/>
          <w:szCs w:val="20"/>
          <w:lang w:val="hr-HR"/>
        </w:rPr>
        <w:t>The Penguin)</w:t>
      </w:r>
      <w:r w:rsidRPr="00C50B1B">
        <w:rPr>
          <w:rFonts w:ascii="Segoe UI" w:hAnsi="Segoe UI" w:cs="Segoe UI"/>
          <w:sz w:val="20"/>
          <w:szCs w:val="20"/>
          <w:lang w:val="hr-HR"/>
        </w:rPr>
        <w:t xml:space="preserve">, Warner Bros. Television i DC Studiosa, koja stiže ovog rujna. U glavnoj ulozi je Colin Farrell kao Oz Cobb (poznat kao </w:t>
      </w:r>
      <w:r w:rsidRPr="00C50B1B">
        <w:rPr>
          <w:rFonts w:ascii="Segoe UI" w:hAnsi="Segoe UI" w:cs="Segoe UI"/>
          <w:i/>
          <w:iCs/>
          <w:sz w:val="20"/>
          <w:szCs w:val="20"/>
          <w:lang w:val="hr-HR"/>
        </w:rPr>
        <w:t>Pingvin</w:t>
      </w:r>
      <w:r w:rsidRPr="00C50B1B">
        <w:rPr>
          <w:rFonts w:ascii="Segoe UI" w:hAnsi="Segoe UI" w:cs="Segoe UI"/>
          <w:sz w:val="20"/>
          <w:szCs w:val="20"/>
          <w:lang w:val="hr-HR"/>
        </w:rPr>
        <w:t xml:space="preserve">), a ova osmodijelna limitirana serija DC Studiosa nastavlja epsku kriminalističku sagu filmaša Matta Reevesa, započetu globalnim blockbusterom </w:t>
      </w:r>
      <w:r w:rsidR="00CD630E" w:rsidRPr="00C50B1B">
        <w:rPr>
          <w:rFonts w:ascii="Segoe UI" w:hAnsi="Segoe UI" w:cs="Segoe UI"/>
          <w:sz w:val="20"/>
          <w:szCs w:val="20"/>
          <w:lang w:val="hr-HR"/>
        </w:rPr>
        <w:t>„</w:t>
      </w:r>
      <w:r w:rsidRPr="00C50B1B">
        <w:rPr>
          <w:rFonts w:ascii="Segoe UI" w:hAnsi="Segoe UI" w:cs="Segoe UI"/>
          <w:i/>
          <w:iCs/>
          <w:sz w:val="20"/>
          <w:szCs w:val="20"/>
          <w:lang w:val="hr-HR"/>
        </w:rPr>
        <w:t>The Batman</w:t>
      </w:r>
      <w:r w:rsidR="00CD630E" w:rsidRPr="00C50B1B">
        <w:rPr>
          <w:rFonts w:ascii="Segoe UI" w:hAnsi="Segoe UI" w:cs="Segoe UI"/>
          <w:i/>
          <w:iCs/>
          <w:sz w:val="20"/>
          <w:szCs w:val="20"/>
          <w:lang w:val="hr-HR"/>
        </w:rPr>
        <w:t>“</w:t>
      </w:r>
      <w:r w:rsidRPr="00C50B1B">
        <w:rPr>
          <w:rFonts w:ascii="Segoe UI" w:hAnsi="Segoe UI" w:cs="Segoe UI"/>
          <w:sz w:val="20"/>
          <w:szCs w:val="20"/>
          <w:lang w:val="hr-HR"/>
        </w:rPr>
        <w:t xml:space="preserve"> Warner Bros. Picturesa. Seriju je razvila izvršna producentica Lauren LeFranc te se fokusira na lik kojeg je Farrell tumačio u filmu.</w:t>
      </w:r>
    </w:p>
    <w:p w14:paraId="2A7D0CE1" w14:textId="77777777" w:rsidR="00C50B1B" w:rsidRPr="00C50B1B" w:rsidRDefault="00000000">
      <w:pPr>
        <w:jc w:val="both"/>
        <w:rPr>
          <w:rFonts w:ascii="Segoe UI" w:hAnsi="Segoe UI" w:cs="Segoe UI"/>
          <w:sz w:val="20"/>
          <w:szCs w:val="20"/>
          <w:shd w:val="clear" w:color="auto" w:fill="FFFFFF"/>
          <w:lang w:val="hr-HR"/>
        </w:rPr>
      </w:pPr>
      <w:r w:rsidRPr="00C50B1B">
        <w:rPr>
          <w:rFonts w:ascii="Segoe UI" w:hAnsi="Segoe UI" w:cs="Segoe UI"/>
          <w:sz w:val="20"/>
          <w:szCs w:val="20"/>
          <w:lang w:val="hr-HR"/>
        </w:rPr>
        <w:t xml:space="preserve">Glumačku postavu čine Colin Farrell (Oz Cobb), Cristin Milioti </w:t>
      </w:r>
      <w:r w:rsidRPr="00C50B1B">
        <w:rPr>
          <w:rFonts w:ascii="Segoe UI" w:hAnsi="Segoe UI" w:cs="Segoe UI"/>
          <w:sz w:val="20"/>
          <w:szCs w:val="20"/>
          <w:shd w:val="clear" w:color="auto" w:fill="FFFFFF"/>
          <w:lang w:val="hr-HR"/>
        </w:rPr>
        <w:t>(Sofia Falcone),</w:t>
      </w:r>
      <w:r w:rsidRPr="00C50B1B">
        <w:rPr>
          <w:rFonts w:ascii="Segoe UI" w:hAnsi="Segoe UI" w:cs="Segoe UI"/>
          <w:sz w:val="20"/>
          <w:szCs w:val="20"/>
          <w:lang w:val="hr-HR"/>
        </w:rPr>
        <w:t xml:space="preserve"> Rhenzy Feliz </w:t>
      </w:r>
      <w:r w:rsidRPr="00C50B1B">
        <w:rPr>
          <w:rFonts w:ascii="Segoe UI" w:hAnsi="Segoe UI" w:cs="Segoe UI"/>
          <w:sz w:val="20"/>
          <w:szCs w:val="20"/>
          <w:shd w:val="clear" w:color="auto" w:fill="FFFFFF"/>
          <w:lang w:val="hr-HR"/>
        </w:rPr>
        <w:t>(Victor Aguilar)</w:t>
      </w:r>
      <w:r w:rsidRPr="00C50B1B">
        <w:rPr>
          <w:rFonts w:ascii="Segoe UI" w:hAnsi="Segoe UI" w:cs="Segoe UI"/>
          <w:sz w:val="20"/>
          <w:szCs w:val="20"/>
          <w:lang w:val="hr-HR"/>
        </w:rPr>
        <w:t xml:space="preserve">, Michael Kelly </w:t>
      </w:r>
      <w:r w:rsidRPr="00C50B1B">
        <w:rPr>
          <w:rFonts w:ascii="Segoe UI" w:hAnsi="Segoe UI" w:cs="Segoe UI"/>
          <w:sz w:val="20"/>
          <w:szCs w:val="20"/>
          <w:shd w:val="clear" w:color="auto" w:fill="FFFFFF"/>
          <w:lang w:val="hr-HR"/>
        </w:rPr>
        <w:t>(Johnny Viti)</w:t>
      </w:r>
      <w:r w:rsidRPr="00C50B1B">
        <w:rPr>
          <w:rFonts w:ascii="Segoe UI" w:hAnsi="Segoe UI" w:cs="Segoe UI"/>
          <w:sz w:val="20"/>
          <w:szCs w:val="20"/>
          <w:lang w:val="hr-HR"/>
        </w:rPr>
        <w:t xml:space="preserve">, Shohreh Aghdashloo </w:t>
      </w:r>
      <w:r w:rsidRPr="00C50B1B">
        <w:rPr>
          <w:rFonts w:ascii="Segoe UI" w:hAnsi="Segoe UI" w:cs="Segoe UI"/>
          <w:sz w:val="20"/>
          <w:szCs w:val="20"/>
          <w:shd w:val="clear" w:color="auto" w:fill="FFFFFF"/>
          <w:lang w:val="hr-HR"/>
        </w:rPr>
        <w:t>(Nadia Maroni)</w:t>
      </w:r>
      <w:r w:rsidRPr="00C50B1B">
        <w:rPr>
          <w:rFonts w:ascii="Segoe UI" w:hAnsi="Segoe UI" w:cs="Segoe UI"/>
          <w:sz w:val="20"/>
          <w:szCs w:val="20"/>
          <w:lang w:val="hr-HR"/>
        </w:rPr>
        <w:t xml:space="preserve">, Deirdre O’Connell </w:t>
      </w:r>
      <w:r w:rsidRPr="00C50B1B">
        <w:rPr>
          <w:rFonts w:ascii="Segoe UI" w:hAnsi="Segoe UI" w:cs="Segoe UI"/>
          <w:sz w:val="20"/>
          <w:szCs w:val="20"/>
          <w:shd w:val="clear" w:color="auto" w:fill="FFFFFF"/>
          <w:lang w:val="hr-HR"/>
        </w:rPr>
        <w:t>(Francis Cobb)</w:t>
      </w:r>
      <w:r w:rsidRPr="00C50B1B">
        <w:rPr>
          <w:rFonts w:ascii="Segoe UI" w:hAnsi="Segoe UI" w:cs="Segoe UI"/>
          <w:sz w:val="20"/>
          <w:szCs w:val="20"/>
          <w:lang w:val="hr-HR"/>
        </w:rPr>
        <w:t xml:space="preserve">, Clancy Brown </w:t>
      </w:r>
      <w:r w:rsidRPr="00C50B1B">
        <w:rPr>
          <w:rFonts w:ascii="Segoe UI" w:hAnsi="Segoe UI" w:cs="Segoe UI"/>
          <w:sz w:val="20"/>
          <w:szCs w:val="20"/>
          <w:shd w:val="clear" w:color="auto" w:fill="FFFFFF"/>
          <w:lang w:val="hr-HR"/>
        </w:rPr>
        <w:t>(Salvatore Maroni)</w:t>
      </w:r>
      <w:r w:rsidR="00C50B1B" w:rsidRPr="00C50B1B">
        <w:rPr>
          <w:rFonts w:ascii="Segoe UI" w:hAnsi="Segoe UI" w:cs="Segoe UI"/>
          <w:sz w:val="20"/>
          <w:szCs w:val="20"/>
          <w:shd w:val="clear" w:color="auto" w:fill="FFFFFF"/>
          <w:lang w:val="hr-HR"/>
        </w:rPr>
        <w:t>, James Madio (Milos Grapa), Scott Cohen (Luca Falcone), Michael Zegen (Alberto Falcone), Carmen Ejogo (Eve Karlo) i Theo Rossi (Dr. Julian Rush).</w:t>
      </w:r>
    </w:p>
    <w:p w14:paraId="726FA462" w14:textId="11EC1F64" w:rsidR="00CA3537" w:rsidRPr="00C50B1B" w:rsidRDefault="00000000">
      <w:pPr>
        <w:jc w:val="both"/>
        <w:rPr>
          <w:rFonts w:ascii="Segoe UI" w:hAnsi="Segoe UI" w:cs="Segoe UI"/>
          <w:sz w:val="20"/>
          <w:szCs w:val="20"/>
          <w:shd w:val="clear" w:color="auto" w:fill="FFFFFF"/>
          <w:lang w:val="hr-HR"/>
        </w:rPr>
      </w:pPr>
      <w:r w:rsidRPr="00C50B1B">
        <w:rPr>
          <w:rFonts w:ascii="Segoe UI" w:hAnsi="Segoe UI" w:cs="Segoe UI"/>
          <w:sz w:val="20"/>
          <w:szCs w:val="20"/>
          <w:shd w:val="clear" w:color="auto" w:fill="FFFFFF"/>
          <w:lang w:val="hr-HR"/>
        </w:rPr>
        <w:t>Seriju su producirali Matt Reeves, Dylan Clark, Colin Farrell, Lauren LeFranc, koja je istovremeno i scenaristica i izvršna producentica, Craig Zobel, koji je režirao prve tri epizode, i Bill Carraro. Temeljena na likovima koje su za DC stvorili Bob Kane i Bill Finger, za produkciju </w:t>
      </w:r>
      <w:r w:rsidRPr="00C50B1B">
        <w:rPr>
          <w:rStyle w:val="Strong"/>
          <w:rFonts w:ascii="Segoe UI" w:hAnsi="Segoe UI" w:cs="Segoe UI"/>
          <w:sz w:val="20"/>
          <w:szCs w:val="20"/>
          <w:shd w:val="clear" w:color="auto" w:fill="FFFFFF"/>
          <w:lang w:val="hr-HR"/>
        </w:rPr>
        <w:t>„</w:t>
      </w:r>
      <w:r w:rsidRPr="00C50B1B">
        <w:rPr>
          <w:rFonts w:ascii="Segoe UI" w:hAnsi="Segoe UI" w:cs="Segoe UI"/>
          <w:sz w:val="20"/>
          <w:szCs w:val="20"/>
          <w:shd w:val="clear" w:color="auto" w:fill="FFFFFF"/>
          <w:lang w:val="hr-HR"/>
        </w:rPr>
        <w:t>Pingvina” zaslužni su Reeves' 6th &amp; Idaho Productions i Dylan Clark Productions u suradnji s Warner Bros. Televisionom. Među izvršnim producentima je i Daniel Pipski.</w:t>
      </w:r>
    </w:p>
    <w:p w14:paraId="40023160" w14:textId="5E8D3CE9" w:rsidR="00CA3537" w:rsidRPr="00C50B1B" w:rsidRDefault="00C50B1B">
      <w:pPr>
        <w:jc w:val="both"/>
        <w:rPr>
          <w:rFonts w:ascii="Segoe UI" w:hAnsi="Segoe UI" w:cs="Segoe UI"/>
          <w:bCs/>
          <w:sz w:val="20"/>
          <w:szCs w:val="20"/>
          <w:lang w:val="hr-HR"/>
        </w:rPr>
      </w:pPr>
      <w:r w:rsidRPr="00C50B1B">
        <w:rPr>
          <w:rFonts w:ascii="Segoe UI" w:hAnsi="Segoe UI" w:cs="Segoe UI"/>
          <w:bCs/>
          <w:sz w:val="20"/>
          <w:szCs w:val="20"/>
          <w:lang w:val="hr-HR"/>
        </w:rPr>
        <w:t>TEASER:</w:t>
      </w:r>
      <w:r w:rsidR="00D82F85">
        <w:rPr>
          <w:rFonts w:ascii="Segoe UI" w:hAnsi="Segoe UI" w:cs="Segoe UI"/>
          <w:bCs/>
          <w:sz w:val="20"/>
          <w:szCs w:val="20"/>
          <w:lang w:val="hr-HR"/>
        </w:rPr>
        <w:t xml:space="preserve"> </w:t>
      </w:r>
      <w:hyperlink r:id="rId7" w:history="1">
        <w:r w:rsidR="00D82F85" w:rsidRPr="00601535">
          <w:rPr>
            <w:rStyle w:val="Hyperlink"/>
            <w:rFonts w:ascii="Segoe UI" w:hAnsi="Segoe UI" w:cs="Segoe UI"/>
            <w:bCs/>
            <w:sz w:val="20"/>
            <w:szCs w:val="20"/>
            <w:lang w:val="hr-HR"/>
          </w:rPr>
          <w:t>https://www.youtube.com/watch?v=IXP1xoZyiUs</w:t>
        </w:r>
      </w:hyperlink>
      <w:r w:rsidR="00D82F85">
        <w:rPr>
          <w:rFonts w:ascii="Segoe UI" w:hAnsi="Segoe UI" w:cs="Segoe UI"/>
          <w:bCs/>
          <w:sz w:val="20"/>
          <w:szCs w:val="20"/>
          <w:lang w:val="hr-HR"/>
        </w:rPr>
        <w:t xml:space="preserve"> </w:t>
      </w:r>
    </w:p>
    <w:p w14:paraId="0D63A9A0" w14:textId="77777777" w:rsidR="00C50B1B" w:rsidRPr="00CD630E" w:rsidRDefault="00C50B1B">
      <w:pPr>
        <w:jc w:val="both"/>
        <w:rPr>
          <w:rFonts w:ascii="Segoe UI" w:hAnsi="Segoe UI" w:cs="Segoe UI"/>
          <w:b/>
          <w:sz w:val="20"/>
          <w:szCs w:val="20"/>
          <w:lang w:val="hr-HR"/>
        </w:rPr>
      </w:pPr>
    </w:p>
    <w:p w14:paraId="2F2CFE54" w14:textId="77777777" w:rsidR="00CD630E" w:rsidRPr="00CD630E" w:rsidRDefault="00CD630E" w:rsidP="00CD630E">
      <w:pPr>
        <w:jc w:val="both"/>
        <w:rPr>
          <w:rFonts w:ascii="Segoe UI" w:hAnsi="Segoe UI" w:cs="Segoe UI"/>
          <w:b/>
          <w:bCs/>
          <w:color w:val="808080" w:themeColor="background1" w:themeShade="80"/>
          <w:sz w:val="20"/>
          <w:szCs w:val="20"/>
          <w:lang w:val="hr-HR"/>
        </w:rPr>
      </w:pPr>
      <w:r w:rsidRPr="00CD630E">
        <w:rPr>
          <w:rFonts w:ascii="Segoe UI" w:hAnsi="Segoe UI" w:cs="Segoe UI"/>
          <w:b/>
          <w:bCs/>
          <w:color w:val="808080" w:themeColor="background1" w:themeShade="80"/>
          <w:sz w:val="20"/>
          <w:szCs w:val="20"/>
          <w:lang w:val="hr-HR"/>
        </w:rPr>
        <w:lastRenderedPageBreak/>
        <w:t xml:space="preserve">O tvrtki Warner Bros. Discovery </w:t>
      </w:r>
    </w:p>
    <w:p w14:paraId="6C2596CF" w14:textId="77777777" w:rsidR="00CD630E" w:rsidRPr="00CD630E" w:rsidRDefault="00CD630E" w:rsidP="00CD630E">
      <w:pPr>
        <w:jc w:val="both"/>
        <w:rPr>
          <w:rFonts w:ascii="Segoe UI" w:hAnsi="Segoe UI" w:cs="Segoe UI"/>
          <w:color w:val="808080" w:themeColor="background1" w:themeShade="80"/>
          <w:sz w:val="20"/>
          <w:szCs w:val="20"/>
          <w:lang w:val="hr-HR"/>
        </w:rPr>
      </w:pPr>
      <w:r w:rsidRPr="00CD630E">
        <w:rPr>
          <w:rFonts w:ascii="Segoe UI" w:hAnsi="Segoe UI" w:cs="Segoe UI"/>
          <w:color w:val="808080" w:themeColor="background1" w:themeShade="80"/>
          <w:sz w:val="20"/>
          <w:szCs w:val="20"/>
          <w:lang w:val="hr-HR"/>
        </w:rPr>
        <w:t>Warner Bros. Discovery (NASDAQ: WBD) je vodeća globalna tvrtka iz područja medija i zabave, koja stvara i distribuira najdiferenciraniji i najpotpuniji svjetski portfelj sadržaja i brendova na području televizije, filma i streaminga. Prisutni u više od 220 zemalja i teritorija i na 50 jezika, Warner Bros. Discovery inspirira, informira i zabavlja publiku širom svijeta kroz svoje kultne brendove, među kojima su: Discovery Channel, discovery+, BluTV, CNN, DC, Eurosport, HBO, HGTV, Food Network, OWN, Investigation Discovery, TLC, Magnolia Network, TNT, TBS, truTV, Travel Channel, Max, Animal Planet, Science Channel, Warner Bros. Film Group, Warner Bros. Television Group, Warner Bros. Games, New Line Cinema, Cartoon Network, Adult Swim, Turner Classic Movies, Discovery en Español, Hogar de HGTV i drugi. Za više informacija posjetite http://www.wbd.com.</w:t>
      </w:r>
    </w:p>
    <w:p w14:paraId="7917692C" w14:textId="77777777" w:rsidR="00CD630E" w:rsidRPr="00CD630E" w:rsidRDefault="00CD630E" w:rsidP="00CD630E">
      <w:pPr>
        <w:jc w:val="both"/>
        <w:rPr>
          <w:rFonts w:ascii="Segoe UI" w:hAnsi="Segoe UI" w:cs="Segoe UI"/>
          <w:color w:val="808080" w:themeColor="background1" w:themeShade="80"/>
          <w:sz w:val="20"/>
          <w:szCs w:val="20"/>
          <w:lang w:val="hr-HR"/>
        </w:rPr>
      </w:pPr>
    </w:p>
    <w:p w14:paraId="122AC56F" w14:textId="77777777" w:rsidR="00CD630E" w:rsidRPr="00CD630E" w:rsidRDefault="00CD630E" w:rsidP="00CD630E">
      <w:pPr>
        <w:jc w:val="both"/>
        <w:rPr>
          <w:rFonts w:ascii="Segoe UI" w:hAnsi="Segoe UI" w:cs="Segoe UI"/>
          <w:color w:val="808080" w:themeColor="background1" w:themeShade="80"/>
          <w:sz w:val="20"/>
          <w:szCs w:val="20"/>
          <w:lang w:val="hr-HR"/>
        </w:rPr>
      </w:pPr>
      <w:r w:rsidRPr="00CD630E">
        <w:rPr>
          <w:rFonts w:ascii="Segoe UI" w:hAnsi="Segoe UI" w:cs="Segoe UI"/>
          <w:color w:val="808080" w:themeColor="background1" w:themeShade="80"/>
          <w:sz w:val="20"/>
          <w:szCs w:val="20"/>
          <w:lang w:val="hr-HR"/>
        </w:rPr>
        <w:t xml:space="preserve"> </w:t>
      </w:r>
    </w:p>
    <w:p w14:paraId="0DE4DDF6" w14:textId="77777777" w:rsidR="00CD630E" w:rsidRPr="00CD630E" w:rsidRDefault="00CD630E" w:rsidP="00CD630E">
      <w:pPr>
        <w:jc w:val="both"/>
        <w:rPr>
          <w:rFonts w:ascii="Segoe UI" w:hAnsi="Segoe UI" w:cs="Segoe UI"/>
          <w:color w:val="808080" w:themeColor="background1" w:themeShade="80"/>
          <w:sz w:val="20"/>
          <w:szCs w:val="20"/>
          <w:lang w:val="hr-HR"/>
        </w:rPr>
      </w:pPr>
    </w:p>
    <w:p w14:paraId="2023E768" w14:textId="77777777" w:rsidR="00CD630E" w:rsidRPr="00CD630E" w:rsidRDefault="00CD630E" w:rsidP="00CD630E">
      <w:pPr>
        <w:jc w:val="both"/>
        <w:rPr>
          <w:rFonts w:ascii="Segoe UI" w:hAnsi="Segoe UI" w:cs="Segoe UI"/>
          <w:color w:val="808080" w:themeColor="background1" w:themeShade="80"/>
          <w:sz w:val="20"/>
          <w:szCs w:val="20"/>
          <w:lang w:val="hr-HR"/>
        </w:rPr>
      </w:pPr>
    </w:p>
    <w:p w14:paraId="1C714DBC" w14:textId="77777777" w:rsidR="00CD630E" w:rsidRPr="00CD630E" w:rsidRDefault="00CD630E" w:rsidP="00CD630E">
      <w:pPr>
        <w:jc w:val="center"/>
        <w:rPr>
          <w:rFonts w:ascii="Segoe UI" w:hAnsi="Segoe UI" w:cs="Segoe UI"/>
          <w:color w:val="808080" w:themeColor="background1" w:themeShade="80"/>
          <w:sz w:val="20"/>
          <w:szCs w:val="20"/>
          <w:lang w:val="hr-HR"/>
        </w:rPr>
      </w:pPr>
    </w:p>
    <w:p w14:paraId="41BFEDAE" w14:textId="77777777" w:rsidR="00CD630E" w:rsidRPr="00CD630E" w:rsidRDefault="00CD630E" w:rsidP="00CD630E">
      <w:pPr>
        <w:jc w:val="center"/>
        <w:rPr>
          <w:rFonts w:ascii="Segoe UI" w:eastAsia="Max Sans" w:hAnsi="Segoe UI" w:cs="Segoe UI"/>
          <w:color w:val="808080" w:themeColor="background1" w:themeShade="80"/>
          <w:sz w:val="20"/>
          <w:szCs w:val="20"/>
          <w:lang w:val="hr-HR"/>
        </w:rPr>
      </w:pPr>
      <w:r w:rsidRPr="00CD630E">
        <w:rPr>
          <w:rFonts w:ascii="Segoe UI" w:eastAsia="Max Sans" w:hAnsi="Segoe UI" w:cs="Segoe UI"/>
          <w:color w:val="808080" w:themeColor="background1" w:themeShade="80"/>
          <w:sz w:val="20"/>
          <w:szCs w:val="20"/>
          <w:lang w:val="hr-HR"/>
        </w:rPr>
        <w:t>HBO Adria d.o.o.</w:t>
      </w:r>
    </w:p>
    <w:p w14:paraId="7B0DF184" w14:textId="77777777" w:rsidR="00CD630E" w:rsidRPr="00CD630E" w:rsidRDefault="00CD630E" w:rsidP="00CD630E">
      <w:pPr>
        <w:jc w:val="center"/>
        <w:rPr>
          <w:rFonts w:ascii="Segoe UI" w:eastAsia="Max Sans" w:hAnsi="Segoe UI" w:cs="Segoe UI"/>
          <w:color w:val="808080" w:themeColor="background1" w:themeShade="80"/>
          <w:sz w:val="20"/>
          <w:szCs w:val="20"/>
          <w:lang w:val="hr-HR"/>
        </w:rPr>
      </w:pPr>
      <w:r w:rsidRPr="00CD630E">
        <w:rPr>
          <w:rFonts w:ascii="Segoe UI" w:eastAsia="Max Sans" w:hAnsi="Segoe UI" w:cs="Segoe UI"/>
          <w:color w:val="808080" w:themeColor="background1" w:themeShade="80"/>
          <w:sz w:val="20"/>
          <w:szCs w:val="20"/>
          <w:lang w:val="hr-HR"/>
        </w:rPr>
        <w:t>Klara Vragolov</w:t>
      </w:r>
    </w:p>
    <w:p w14:paraId="60F755D4" w14:textId="77777777" w:rsidR="00CD630E" w:rsidRPr="00CD630E" w:rsidRDefault="00CD630E" w:rsidP="00CD630E">
      <w:pPr>
        <w:jc w:val="center"/>
        <w:rPr>
          <w:rFonts w:ascii="Segoe UI" w:eastAsia="Max Sans" w:hAnsi="Segoe UI" w:cs="Segoe UI"/>
          <w:color w:val="808080" w:themeColor="background1" w:themeShade="80"/>
          <w:sz w:val="20"/>
          <w:szCs w:val="20"/>
          <w:lang w:val="hr-HR"/>
        </w:rPr>
      </w:pPr>
      <w:r w:rsidRPr="00CD630E">
        <w:rPr>
          <w:rFonts w:ascii="Segoe UI" w:eastAsia="Max Sans" w:hAnsi="Segoe UI" w:cs="Segoe UI"/>
          <w:color w:val="808080" w:themeColor="background1" w:themeShade="80"/>
          <w:sz w:val="20"/>
          <w:szCs w:val="20"/>
          <w:lang w:val="hr-HR"/>
        </w:rPr>
        <w:t>klara.vragolov@wbd.com</w:t>
      </w:r>
    </w:p>
    <w:p w14:paraId="0BA4900B" w14:textId="77777777" w:rsidR="00CD630E" w:rsidRPr="00CD630E" w:rsidRDefault="00CD630E">
      <w:pPr>
        <w:jc w:val="both"/>
        <w:rPr>
          <w:rFonts w:ascii="Segoe UI" w:hAnsi="Segoe UI" w:cs="Segoe UI"/>
          <w:b/>
          <w:sz w:val="20"/>
          <w:szCs w:val="20"/>
          <w:lang w:val="hr-HR"/>
        </w:rPr>
      </w:pPr>
    </w:p>
    <w:sectPr w:rsidR="00CD630E" w:rsidRPr="00CD630E">
      <w:headerReference w:type="default" r:id="rId8"/>
      <w:pgSz w:w="11906" w:h="16838"/>
      <w:pgMar w:top="1417" w:right="1417" w:bottom="1417" w:left="1417"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9E0DAC" w14:textId="77777777" w:rsidR="001B7FA2" w:rsidRDefault="001B7FA2">
      <w:pPr>
        <w:spacing w:after="0" w:line="240" w:lineRule="auto"/>
      </w:pPr>
      <w:r>
        <w:separator/>
      </w:r>
    </w:p>
  </w:endnote>
  <w:endnote w:type="continuationSeparator" w:id="0">
    <w:p w14:paraId="641DECB2" w14:textId="77777777" w:rsidR="001B7FA2" w:rsidRDefault="001B7F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Max Sans">
    <w:panose1 w:val="00000000000000000000"/>
    <w:charset w:val="00"/>
    <w:family w:val="auto"/>
    <w:pitch w:val="variable"/>
    <w:sig w:usb0="A00002FF" w:usb1="0000A47B"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02BC34" w14:textId="77777777" w:rsidR="001B7FA2" w:rsidRDefault="001B7FA2">
      <w:pPr>
        <w:spacing w:after="0" w:line="240" w:lineRule="auto"/>
      </w:pPr>
      <w:r>
        <w:rPr>
          <w:color w:val="000000"/>
        </w:rPr>
        <w:separator/>
      </w:r>
    </w:p>
  </w:footnote>
  <w:footnote w:type="continuationSeparator" w:id="0">
    <w:p w14:paraId="2FC1AC56" w14:textId="77777777" w:rsidR="001B7FA2" w:rsidRDefault="001B7F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FC7FB2" w14:textId="77777777" w:rsidR="00CD630E" w:rsidRDefault="00CD630E" w:rsidP="00CD630E">
    <w:pPr>
      <w:pStyle w:val="Header"/>
      <w:jc w:val="right"/>
    </w:pPr>
    <w:r>
      <w:rPr>
        <w:noProof/>
      </w:rPr>
      <w:drawing>
        <wp:inline distT="0" distB="0" distL="0" distR="0" wp14:anchorId="04800B28" wp14:editId="3F38B534">
          <wp:extent cx="1143000" cy="354724"/>
          <wp:effectExtent l="0" t="0" r="0" b="7620"/>
          <wp:docPr id="1799180292" name="Picture 1799180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9180292"/>
                  <pic:cNvPicPr/>
                </pic:nvPicPr>
                <pic:blipFill>
                  <a:blip r:embed="rId1">
                    <a:extLst>
                      <a:ext uri="{28A0092B-C50C-407E-A947-70E740481C1C}">
                        <a14:useLocalDpi xmlns:a14="http://schemas.microsoft.com/office/drawing/2010/main" val="0"/>
                      </a:ext>
                    </a:extLst>
                  </a:blip>
                  <a:stretch>
                    <a:fillRect/>
                  </a:stretch>
                </pic:blipFill>
                <pic:spPr>
                  <a:xfrm>
                    <a:off x="0" y="0"/>
                    <a:ext cx="1205065" cy="373985"/>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3537"/>
    <w:rsid w:val="001B7FA2"/>
    <w:rsid w:val="00217692"/>
    <w:rsid w:val="003E708B"/>
    <w:rsid w:val="008262EE"/>
    <w:rsid w:val="008E23F0"/>
    <w:rsid w:val="009A2D0A"/>
    <w:rsid w:val="00C50B1B"/>
    <w:rsid w:val="00CA3537"/>
    <w:rsid w:val="00CD630E"/>
    <w:rsid w:val="00D62005"/>
    <w:rsid w:val="00D82F85"/>
    <w:rsid w:val="00DB45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EB2B53"/>
  <w15:docId w15:val="{7F0173E9-D873-4D8B-84F5-61665BEBFC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ptos" w:eastAsia="Aptos" w:hAnsi="Aptos" w:cs="Times New Roman"/>
        <w:kern w:val="3"/>
        <w:sz w:val="22"/>
        <w:szCs w:val="22"/>
        <w:lang w:val="hr-HR"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254" w:lineRule="auto"/>
    </w:pPr>
    <w:rPr>
      <w:lang w:val="en-US"/>
    </w:r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Aptos Display" w:eastAsia="Times New Roman" w:hAnsi="Aptos Display"/>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paragraph" w:customStyle="1" w:styleId="bv-p-translate">
    <w:name w:val="bv-p-translate"/>
    <w:basedOn w:val="Normal"/>
    <w:pPr>
      <w:spacing w:before="100" w:after="100" w:line="240" w:lineRule="auto"/>
    </w:pPr>
    <w:rPr>
      <w:rFonts w:ascii="Times New Roman" w:eastAsia="Times New Roman" w:hAnsi="Times New Roman"/>
      <w:kern w:val="0"/>
      <w:sz w:val="24"/>
      <w:szCs w:val="24"/>
      <w:lang w:val="hr-HR" w:eastAsia="hr-HR"/>
    </w:rPr>
  </w:style>
  <w:style w:type="character" w:styleId="Hyperlink">
    <w:name w:val="Hyperlink"/>
    <w:basedOn w:val="DefaultParagraphFont"/>
    <w:rPr>
      <w:color w:val="0000FF"/>
      <w:u w:val="single"/>
    </w:rPr>
  </w:style>
  <w:style w:type="character" w:styleId="Strong">
    <w:name w:val="Strong"/>
    <w:basedOn w:val="DefaultParagraphFont"/>
    <w:rPr>
      <w:b/>
      <w:bCs/>
    </w:rPr>
  </w:style>
  <w:style w:type="paragraph" w:styleId="Header">
    <w:name w:val="header"/>
    <w:basedOn w:val="Normal"/>
    <w:link w:val="HeaderChar"/>
    <w:uiPriority w:val="99"/>
    <w:unhideWhenUsed/>
    <w:rsid w:val="00CD630E"/>
    <w:pPr>
      <w:tabs>
        <w:tab w:val="center" w:pos="4680"/>
        <w:tab w:val="right" w:pos="9360"/>
      </w:tabs>
      <w:spacing w:after="0" w:line="240" w:lineRule="auto"/>
    </w:pPr>
  </w:style>
  <w:style w:type="character" w:customStyle="1" w:styleId="HeaderChar">
    <w:name w:val="Header Char"/>
    <w:basedOn w:val="DefaultParagraphFont"/>
    <w:link w:val="Header"/>
    <w:uiPriority w:val="99"/>
    <w:rsid w:val="00CD630E"/>
    <w:rPr>
      <w:lang w:val="en-US"/>
    </w:rPr>
  </w:style>
  <w:style w:type="paragraph" w:styleId="Footer">
    <w:name w:val="footer"/>
    <w:basedOn w:val="Normal"/>
    <w:link w:val="FooterChar"/>
    <w:uiPriority w:val="99"/>
    <w:unhideWhenUsed/>
    <w:rsid w:val="00CD630E"/>
    <w:pPr>
      <w:tabs>
        <w:tab w:val="center" w:pos="4680"/>
        <w:tab w:val="right" w:pos="9360"/>
      </w:tabs>
      <w:spacing w:after="0" w:line="240" w:lineRule="auto"/>
    </w:pPr>
  </w:style>
  <w:style w:type="character" w:customStyle="1" w:styleId="FooterChar">
    <w:name w:val="Footer Char"/>
    <w:basedOn w:val="DefaultParagraphFont"/>
    <w:link w:val="Footer"/>
    <w:uiPriority w:val="99"/>
    <w:rsid w:val="00CD630E"/>
    <w:rPr>
      <w:lang w:val="en-US"/>
    </w:rPr>
  </w:style>
  <w:style w:type="character" w:styleId="UnresolvedMention">
    <w:name w:val="Unresolved Mention"/>
    <w:basedOn w:val="DefaultParagraphFont"/>
    <w:uiPriority w:val="99"/>
    <w:semiHidden/>
    <w:unhideWhenUsed/>
    <w:rsid w:val="00D82F8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www.youtube.com/watch?v=IXP1xoZyiU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Pages>
  <Words>391</Words>
  <Characters>2229</Characters>
  <Application>Microsoft Office Word</Application>
  <DocSecurity>0</DocSecurity>
  <Lines>18</Lines>
  <Paragraphs>5</Paragraphs>
  <ScaleCrop>false</ScaleCrop>
  <Company/>
  <LinksUpToDate>false</LinksUpToDate>
  <CharactersWithSpaces>2615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dc:creator>
  <dc:description/>
  <cp:lastModifiedBy>Vragolov, Klara</cp:lastModifiedBy>
  <cp:revision>6</cp:revision>
  <dcterms:created xsi:type="dcterms:W3CDTF">2024-06-20T06:49:00Z</dcterms:created>
  <dcterms:modified xsi:type="dcterms:W3CDTF">2024-06-20T14:07:00Z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b17f36a6-e840-4e37-b852-f7b21a870e70</vt:lpwstr>
  </property>
</Properties>
</file>