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A0E12" w14:textId="24FCACD8" w:rsidR="00F6621F" w:rsidRDefault="00000000" w:rsidP="0080025F">
      <w:pPr>
        <w:jc w:val="center"/>
        <w:rPr>
          <w:rFonts w:ascii="Segoe UI" w:hAnsi="Segoe UI" w:cs="Segoe UI"/>
          <w:sz w:val="20"/>
          <w:szCs w:val="20"/>
          <w:lang w:val="hr-HR"/>
        </w:rPr>
      </w:pPr>
      <w:r w:rsidRPr="0080025F">
        <w:rPr>
          <w:rFonts w:ascii="Segoe UI" w:hAnsi="Segoe UI" w:cs="Segoe UI"/>
          <w:sz w:val="20"/>
          <w:szCs w:val="20"/>
          <w:lang w:val="hr-HR"/>
        </w:rPr>
        <w:t>PRIOPĆENJE ZA MEDIJE</w:t>
      </w:r>
    </w:p>
    <w:p w14:paraId="15C87F54" w14:textId="77777777" w:rsidR="0080025F" w:rsidRPr="0080025F" w:rsidRDefault="0080025F" w:rsidP="0080025F">
      <w:pPr>
        <w:jc w:val="center"/>
        <w:rPr>
          <w:rFonts w:ascii="Segoe UI" w:hAnsi="Segoe UI" w:cs="Segoe UI"/>
          <w:sz w:val="20"/>
          <w:szCs w:val="20"/>
          <w:lang w:val="hr-HR"/>
        </w:rPr>
      </w:pPr>
    </w:p>
    <w:p w14:paraId="5BF57929" w14:textId="0242C7E4" w:rsidR="00F6621F" w:rsidRDefault="00F6621F" w:rsidP="0080025F">
      <w:pPr>
        <w:spacing w:after="0" w:line="240" w:lineRule="auto"/>
        <w:jc w:val="center"/>
        <w:rPr>
          <w:rFonts w:ascii="Segoe UI" w:hAnsi="Segoe UI" w:cs="Segoe UI"/>
          <w:b/>
          <w:bCs/>
          <w:caps/>
          <w:sz w:val="24"/>
          <w:szCs w:val="24"/>
          <w:lang w:val="hr-HR"/>
        </w:rPr>
      </w:pPr>
      <w:r w:rsidRPr="0080025F">
        <w:rPr>
          <w:rFonts w:ascii="Segoe UI" w:hAnsi="Segoe UI" w:cs="Segoe UI"/>
          <w:b/>
          <w:bCs/>
          <w:caps/>
          <w:sz w:val="24"/>
          <w:szCs w:val="24"/>
          <w:lang w:val="hr-HR"/>
        </w:rPr>
        <w:t>serij</w:t>
      </w:r>
      <w:r w:rsidR="00C23EC9">
        <w:rPr>
          <w:rFonts w:ascii="Segoe UI" w:hAnsi="Segoe UI" w:cs="Segoe UI"/>
          <w:b/>
          <w:bCs/>
          <w:caps/>
          <w:sz w:val="24"/>
          <w:szCs w:val="24"/>
          <w:lang w:val="hr-HR"/>
        </w:rPr>
        <w:t>A</w:t>
      </w:r>
      <w:r w:rsidR="004A11DE" w:rsidRPr="0080025F">
        <w:rPr>
          <w:rFonts w:ascii="Segoe UI" w:hAnsi="Segoe UI" w:cs="Segoe UI"/>
          <w:b/>
          <w:bCs/>
          <w:caps/>
          <w:sz w:val="24"/>
          <w:szCs w:val="24"/>
          <w:lang w:val="hr-HR"/>
        </w:rPr>
        <w:t xml:space="preserve"> </w:t>
      </w:r>
      <w:r w:rsidRPr="0080025F">
        <w:rPr>
          <w:rFonts w:ascii="Segoe UI" w:hAnsi="Segoe UI" w:cs="Segoe UI"/>
          <w:b/>
          <w:bCs/>
          <w:caps/>
          <w:sz w:val="24"/>
          <w:szCs w:val="24"/>
          <w:lang w:val="hr-HR"/>
        </w:rPr>
        <w:t>„</w:t>
      </w:r>
      <w:r w:rsidR="004A11DE" w:rsidRPr="0080025F">
        <w:rPr>
          <w:rFonts w:ascii="Segoe UI" w:hAnsi="Segoe UI" w:cs="Segoe UI"/>
          <w:b/>
          <w:bCs/>
          <w:caps/>
          <w:sz w:val="24"/>
          <w:szCs w:val="24"/>
          <w:lang w:val="hr-HR"/>
        </w:rPr>
        <w:t>SABLJA</w:t>
      </w:r>
      <w:r w:rsidRPr="0080025F">
        <w:rPr>
          <w:rFonts w:ascii="Segoe UI" w:hAnsi="Segoe UI" w:cs="Segoe UI"/>
          <w:b/>
          <w:bCs/>
          <w:caps/>
          <w:sz w:val="24"/>
          <w:szCs w:val="24"/>
          <w:lang w:val="hr-HR"/>
        </w:rPr>
        <w:t>“</w:t>
      </w:r>
      <w:r w:rsidR="004A11DE" w:rsidRPr="0080025F">
        <w:rPr>
          <w:rFonts w:ascii="Segoe UI" w:hAnsi="Segoe UI" w:cs="Segoe UI"/>
          <w:b/>
          <w:bCs/>
          <w:caps/>
          <w:sz w:val="24"/>
          <w:szCs w:val="24"/>
          <w:lang w:val="hr-HR"/>
        </w:rPr>
        <w:t xml:space="preserve"> </w:t>
      </w:r>
      <w:r w:rsidR="00C23EC9">
        <w:rPr>
          <w:rFonts w:ascii="Segoe UI" w:hAnsi="Segoe UI" w:cs="Segoe UI"/>
          <w:b/>
          <w:bCs/>
          <w:caps/>
          <w:sz w:val="24"/>
          <w:szCs w:val="24"/>
          <w:lang w:val="hr-HR"/>
        </w:rPr>
        <w:t>OD DANAS DOSTUPNA</w:t>
      </w:r>
      <w:r w:rsidR="00A730FB" w:rsidRPr="0080025F">
        <w:rPr>
          <w:rFonts w:ascii="Segoe UI" w:hAnsi="Segoe UI" w:cs="Segoe UI"/>
          <w:b/>
          <w:bCs/>
          <w:caps/>
          <w:sz w:val="24"/>
          <w:szCs w:val="24"/>
          <w:lang w:val="hr-HR"/>
        </w:rPr>
        <w:t xml:space="preserve"> NA MAXU</w:t>
      </w:r>
    </w:p>
    <w:p w14:paraId="17330942" w14:textId="77777777" w:rsidR="0080025F" w:rsidRDefault="0080025F" w:rsidP="0080025F">
      <w:pPr>
        <w:spacing w:after="0" w:line="240" w:lineRule="auto"/>
        <w:jc w:val="center"/>
        <w:rPr>
          <w:rFonts w:ascii="Segoe UI" w:hAnsi="Segoe UI" w:cs="Segoe UI"/>
          <w:b/>
          <w:bCs/>
          <w:caps/>
          <w:sz w:val="24"/>
          <w:szCs w:val="24"/>
          <w:lang w:val="hr-HR"/>
        </w:rPr>
      </w:pPr>
    </w:p>
    <w:p w14:paraId="2CDC92E9" w14:textId="77777777" w:rsidR="0080025F" w:rsidRPr="0080025F" w:rsidRDefault="0080025F" w:rsidP="0080025F">
      <w:pPr>
        <w:spacing w:after="0" w:line="240" w:lineRule="auto"/>
        <w:jc w:val="center"/>
        <w:rPr>
          <w:rFonts w:ascii="Segoe UI" w:hAnsi="Segoe UI" w:cs="Segoe UI"/>
          <w:b/>
          <w:bCs/>
          <w:caps/>
          <w:sz w:val="24"/>
          <w:szCs w:val="24"/>
          <w:lang w:val="hr-HR"/>
        </w:rPr>
      </w:pPr>
    </w:p>
    <w:p w14:paraId="33C93184" w14:textId="46D48DF8" w:rsidR="00CA3537" w:rsidRPr="0080025F" w:rsidRDefault="004A11DE" w:rsidP="0080025F">
      <w:pPr>
        <w:jc w:val="both"/>
        <w:rPr>
          <w:rFonts w:ascii="Segoe UI" w:hAnsi="Segoe UI" w:cs="Segoe UI"/>
          <w:b/>
          <w:bCs/>
          <w:sz w:val="20"/>
          <w:szCs w:val="20"/>
          <w:lang w:val="hr-HR"/>
        </w:rPr>
      </w:pPr>
      <w:r w:rsidRPr="0080025F">
        <w:rPr>
          <w:rFonts w:ascii="Segoe UI" w:hAnsi="Segoe UI" w:cs="Segoe UI"/>
          <w:b/>
          <w:bCs/>
          <w:noProof/>
          <w:sz w:val="20"/>
          <w:szCs w:val="20"/>
        </w:rPr>
        <w:drawing>
          <wp:inline distT="0" distB="0" distL="0" distR="0" wp14:anchorId="3C855FB9" wp14:editId="4AA8BFD8">
            <wp:extent cx="5760720" cy="3232404"/>
            <wp:effectExtent l="0" t="0" r="0" b="6350"/>
            <wp:docPr id="100895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232404"/>
                    </a:xfrm>
                    <a:prstGeom prst="rect">
                      <a:avLst/>
                    </a:prstGeom>
                    <a:noFill/>
                    <a:ln>
                      <a:noFill/>
                    </a:ln>
                  </pic:spPr>
                </pic:pic>
              </a:graphicData>
            </a:graphic>
          </wp:inline>
        </w:drawing>
      </w:r>
    </w:p>
    <w:p w14:paraId="6069F7D7" w14:textId="7DA6A8A1" w:rsidR="00F6621F" w:rsidRPr="0080025F" w:rsidRDefault="00000000" w:rsidP="0080025F">
      <w:pPr>
        <w:jc w:val="both"/>
        <w:rPr>
          <w:rFonts w:ascii="Segoe UI" w:hAnsi="Segoe UI" w:cs="Segoe UI"/>
          <w:b/>
          <w:sz w:val="20"/>
          <w:szCs w:val="20"/>
          <w:lang w:val="hr-HR"/>
        </w:rPr>
      </w:pPr>
      <w:r w:rsidRPr="0080025F">
        <w:rPr>
          <w:rFonts w:ascii="Segoe UI" w:hAnsi="Segoe UI" w:cs="Segoe UI"/>
          <w:b/>
          <w:sz w:val="20"/>
          <w:szCs w:val="20"/>
          <w:lang w:val="hr-HR"/>
        </w:rPr>
        <w:t xml:space="preserve">Zagreb, </w:t>
      </w:r>
      <w:r w:rsidR="00C23EC9">
        <w:rPr>
          <w:rFonts w:ascii="Segoe UI" w:hAnsi="Segoe UI" w:cs="Segoe UI"/>
          <w:b/>
          <w:sz w:val="20"/>
          <w:szCs w:val="20"/>
          <w:lang w:val="hr-HR"/>
        </w:rPr>
        <w:t>4</w:t>
      </w:r>
      <w:r w:rsidRPr="0080025F">
        <w:rPr>
          <w:rFonts w:ascii="Segoe UI" w:hAnsi="Segoe UI" w:cs="Segoe UI"/>
          <w:b/>
          <w:sz w:val="20"/>
          <w:szCs w:val="20"/>
          <w:lang w:val="hr-HR"/>
        </w:rPr>
        <w:t xml:space="preserve">. </w:t>
      </w:r>
      <w:r w:rsidR="00C23EC9">
        <w:rPr>
          <w:rFonts w:ascii="Segoe UI" w:hAnsi="Segoe UI" w:cs="Segoe UI"/>
          <w:b/>
          <w:sz w:val="20"/>
          <w:szCs w:val="20"/>
          <w:lang w:val="hr-HR"/>
        </w:rPr>
        <w:t>studenog</w:t>
      </w:r>
      <w:r w:rsidRPr="0080025F">
        <w:rPr>
          <w:rFonts w:ascii="Segoe UI" w:hAnsi="Segoe UI" w:cs="Segoe UI"/>
          <w:b/>
          <w:sz w:val="20"/>
          <w:szCs w:val="20"/>
          <w:lang w:val="hr-HR"/>
        </w:rPr>
        <w:t xml:space="preserve"> 2024.</w:t>
      </w:r>
    </w:p>
    <w:p w14:paraId="4DAE0A46" w14:textId="7E0CA498" w:rsidR="004A11DE" w:rsidRPr="00DA2075" w:rsidRDefault="00C23EC9" w:rsidP="0080025F">
      <w:pPr>
        <w:spacing w:after="0" w:line="240" w:lineRule="auto"/>
        <w:jc w:val="both"/>
        <w:rPr>
          <w:rFonts w:ascii="Segoe UI" w:hAnsi="Segoe UI" w:cs="Segoe UI"/>
          <w:sz w:val="20"/>
          <w:szCs w:val="20"/>
          <w:lang w:val="hr-HR"/>
        </w:rPr>
      </w:pPr>
      <w:r w:rsidRPr="00DA2075">
        <w:rPr>
          <w:rFonts w:ascii="Segoe UI" w:hAnsi="Segoe UI" w:cs="Segoe UI"/>
          <w:sz w:val="20"/>
          <w:szCs w:val="20"/>
          <w:lang w:val="hr-HR"/>
        </w:rPr>
        <w:t>Prve dvije epizode srpske serije</w:t>
      </w:r>
      <w:r w:rsidR="004A11DE" w:rsidRPr="00DA2075">
        <w:rPr>
          <w:rFonts w:ascii="Segoe UI" w:hAnsi="Segoe UI" w:cs="Segoe UI"/>
          <w:sz w:val="20"/>
          <w:szCs w:val="20"/>
          <w:lang w:val="hr-HR"/>
        </w:rPr>
        <w:t xml:space="preserve"> „</w:t>
      </w:r>
      <w:r w:rsidR="004A11DE" w:rsidRPr="00DA2075">
        <w:rPr>
          <w:rFonts w:ascii="Segoe UI" w:hAnsi="Segoe UI" w:cs="Segoe UI"/>
          <w:b/>
          <w:bCs/>
          <w:sz w:val="20"/>
          <w:szCs w:val="20"/>
          <w:lang w:val="hr-HR"/>
        </w:rPr>
        <w:t>Sablja</w:t>
      </w:r>
      <w:r w:rsidR="004A11DE" w:rsidRPr="00DA2075">
        <w:rPr>
          <w:rFonts w:ascii="Segoe UI" w:hAnsi="Segoe UI" w:cs="Segoe UI"/>
          <w:sz w:val="20"/>
          <w:szCs w:val="20"/>
          <w:lang w:val="hr-HR"/>
        </w:rPr>
        <w:t>“ koja govori o ub</w:t>
      </w:r>
      <w:r w:rsidR="00392B4D" w:rsidRPr="00DA2075">
        <w:rPr>
          <w:rFonts w:ascii="Segoe UI" w:hAnsi="Segoe UI" w:cs="Segoe UI"/>
          <w:sz w:val="20"/>
          <w:szCs w:val="20"/>
          <w:lang w:val="hr-HR"/>
        </w:rPr>
        <w:t xml:space="preserve">ojstvu </w:t>
      </w:r>
      <w:r w:rsidR="004A11DE" w:rsidRPr="00DA2075">
        <w:rPr>
          <w:rFonts w:ascii="Segoe UI" w:hAnsi="Segoe UI" w:cs="Segoe UI"/>
          <w:sz w:val="20"/>
          <w:szCs w:val="20"/>
          <w:lang w:val="hr-HR"/>
        </w:rPr>
        <w:t>srpskog premijera Zorana Đinđića</w:t>
      </w:r>
      <w:r w:rsidRPr="00DA2075">
        <w:rPr>
          <w:rFonts w:ascii="Segoe UI" w:hAnsi="Segoe UI" w:cs="Segoe UI"/>
          <w:sz w:val="20"/>
          <w:szCs w:val="20"/>
          <w:lang w:val="hr-HR"/>
        </w:rPr>
        <w:t xml:space="preserve">, od danas su dostupne </w:t>
      </w:r>
      <w:r w:rsidR="004A11DE" w:rsidRPr="00DA2075">
        <w:rPr>
          <w:rFonts w:ascii="Segoe UI" w:hAnsi="Segoe UI" w:cs="Segoe UI"/>
          <w:sz w:val="20"/>
          <w:szCs w:val="20"/>
          <w:lang w:val="hr-HR"/>
        </w:rPr>
        <w:t xml:space="preserve">na </w:t>
      </w:r>
      <w:hyperlink r:id="rId7" w:history="1">
        <w:r w:rsidR="004A11DE" w:rsidRPr="00DA2075">
          <w:rPr>
            <w:rStyle w:val="Hyperlink"/>
            <w:rFonts w:ascii="Segoe UI" w:hAnsi="Segoe UI" w:cs="Segoe UI"/>
            <w:b/>
            <w:bCs/>
            <w:color w:val="auto"/>
            <w:sz w:val="20"/>
            <w:szCs w:val="20"/>
            <w:lang w:val="hr-HR"/>
          </w:rPr>
          <w:t>Max str</w:t>
        </w:r>
        <w:r w:rsidR="00392B4D" w:rsidRPr="00DA2075">
          <w:rPr>
            <w:rStyle w:val="Hyperlink"/>
            <w:rFonts w:ascii="Segoe UI" w:hAnsi="Segoe UI" w:cs="Segoe UI"/>
            <w:b/>
            <w:bCs/>
            <w:color w:val="auto"/>
            <w:sz w:val="20"/>
            <w:szCs w:val="20"/>
            <w:lang w:val="hr-HR"/>
          </w:rPr>
          <w:t>ea</w:t>
        </w:r>
        <w:r w:rsidR="004A11DE" w:rsidRPr="00DA2075">
          <w:rPr>
            <w:rStyle w:val="Hyperlink"/>
            <w:rFonts w:ascii="Segoe UI" w:hAnsi="Segoe UI" w:cs="Segoe UI"/>
            <w:b/>
            <w:bCs/>
            <w:color w:val="auto"/>
            <w:sz w:val="20"/>
            <w:szCs w:val="20"/>
            <w:lang w:val="hr-HR"/>
          </w:rPr>
          <w:t>ming pl</w:t>
        </w:r>
        <w:r w:rsidR="004A11DE" w:rsidRPr="00DA2075">
          <w:rPr>
            <w:rStyle w:val="Hyperlink"/>
            <w:rFonts w:ascii="Segoe UI" w:hAnsi="Segoe UI" w:cs="Segoe UI"/>
            <w:b/>
            <w:bCs/>
            <w:color w:val="auto"/>
            <w:sz w:val="20"/>
            <w:szCs w:val="20"/>
            <w:lang w:val="hr-HR"/>
          </w:rPr>
          <w:t>a</w:t>
        </w:r>
        <w:r w:rsidR="004A11DE" w:rsidRPr="00DA2075">
          <w:rPr>
            <w:rStyle w:val="Hyperlink"/>
            <w:rFonts w:ascii="Segoe UI" w:hAnsi="Segoe UI" w:cs="Segoe UI"/>
            <w:b/>
            <w:bCs/>
            <w:color w:val="auto"/>
            <w:sz w:val="20"/>
            <w:szCs w:val="20"/>
            <w:lang w:val="hr-HR"/>
          </w:rPr>
          <w:t>tformi</w:t>
        </w:r>
      </w:hyperlink>
      <w:r w:rsidRPr="00DA2075">
        <w:rPr>
          <w:rFonts w:ascii="Segoe UI" w:hAnsi="Segoe UI" w:cs="Segoe UI"/>
          <w:sz w:val="20"/>
          <w:szCs w:val="20"/>
          <w:lang w:val="hr-HR"/>
        </w:rPr>
        <w:t>. Po dvije od preostalih šest epizoda u ponudu će dolaziti svakog sljedećeg ponedjeljka.</w:t>
      </w:r>
    </w:p>
    <w:p w14:paraId="28CD033C" w14:textId="77777777" w:rsidR="004A11DE" w:rsidRPr="0080025F" w:rsidRDefault="004A11DE" w:rsidP="0080025F">
      <w:pPr>
        <w:spacing w:after="0" w:line="240" w:lineRule="auto"/>
        <w:jc w:val="both"/>
        <w:rPr>
          <w:rFonts w:ascii="Segoe UI" w:hAnsi="Segoe UI" w:cs="Segoe UI"/>
          <w:sz w:val="20"/>
          <w:szCs w:val="20"/>
          <w:lang w:val="hr-HR"/>
        </w:rPr>
      </w:pPr>
    </w:p>
    <w:p w14:paraId="18C00045" w14:textId="16176BB8" w:rsidR="003F015D" w:rsidRDefault="004A11DE" w:rsidP="0080025F">
      <w:pPr>
        <w:spacing w:after="0" w:line="240" w:lineRule="auto"/>
        <w:jc w:val="both"/>
        <w:rPr>
          <w:rFonts w:ascii="Segoe UI" w:hAnsi="Segoe UI" w:cs="Segoe UI"/>
          <w:sz w:val="20"/>
          <w:szCs w:val="20"/>
          <w:lang w:val="hr-HR"/>
        </w:rPr>
      </w:pPr>
      <w:r w:rsidRPr="0080025F">
        <w:rPr>
          <w:rFonts w:ascii="Segoe UI" w:hAnsi="Segoe UI" w:cs="Segoe UI"/>
          <w:sz w:val="20"/>
          <w:szCs w:val="20"/>
          <w:lang w:val="hr-HR"/>
        </w:rPr>
        <w:t xml:space="preserve">Godina je 2003. </w:t>
      </w:r>
      <w:r w:rsidR="00392B4D" w:rsidRPr="0080025F">
        <w:rPr>
          <w:rFonts w:ascii="Segoe UI" w:hAnsi="Segoe UI" w:cs="Segoe UI"/>
          <w:sz w:val="20"/>
          <w:szCs w:val="20"/>
          <w:lang w:val="hr-HR"/>
        </w:rPr>
        <w:t>nakon</w:t>
      </w:r>
      <w:r w:rsidRPr="0080025F">
        <w:rPr>
          <w:rFonts w:ascii="Segoe UI" w:hAnsi="Segoe UI" w:cs="Segoe UI"/>
          <w:sz w:val="20"/>
          <w:szCs w:val="20"/>
          <w:lang w:val="hr-HR"/>
        </w:rPr>
        <w:t xml:space="preserve"> ub</w:t>
      </w:r>
      <w:r w:rsidR="00392B4D" w:rsidRPr="0080025F">
        <w:rPr>
          <w:rFonts w:ascii="Segoe UI" w:hAnsi="Segoe UI" w:cs="Segoe UI"/>
          <w:sz w:val="20"/>
          <w:szCs w:val="20"/>
          <w:lang w:val="hr-HR"/>
        </w:rPr>
        <w:t>oj</w:t>
      </w:r>
      <w:r w:rsidRPr="0080025F">
        <w:rPr>
          <w:rFonts w:ascii="Segoe UI" w:hAnsi="Segoe UI" w:cs="Segoe UI"/>
          <w:sz w:val="20"/>
          <w:szCs w:val="20"/>
          <w:lang w:val="hr-HR"/>
        </w:rPr>
        <w:t xml:space="preserve">stva srpskog premijera </w:t>
      </w:r>
      <w:r w:rsidR="003F015D">
        <w:rPr>
          <w:rFonts w:ascii="Segoe UI" w:hAnsi="Segoe UI" w:cs="Segoe UI"/>
          <w:sz w:val="20"/>
          <w:szCs w:val="20"/>
          <w:lang w:val="hr-HR"/>
        </w:rPr>
        <w:t xml:space="preserve">Zorana </w:t>
      </w:r>
      <w:r w:rsidRPr="0080025F">
        <w:rPr>
          <w:rFonts w:ascii="Segoe UI" w:hAnsi="Segoe UI" w:cs="Segoe UI"/>
          <w:sz w:val="20"/>
          <w:szCs w:val="20"/>
          <w:lang w:val="hr-HR"/>
        </w:rPr>
        <w:t>Ðin</w:t>
      </w:r>
      <w:r w:rsidR="00392B4D" w:rsidRPr="0080025F">
        <w:rPr>
          <w:rFonts w:ascii="Segoe UI" w:hAnsi="Segoe UI" w:cs="Segoe UI"/>
          <w:sz w:val="20"/>
          <w:szCs w:val="20"/>
          <w:lang w:val="hr-HR"/>
        </w:rPr>
        <w:t>đ</w:t>
      </w:r>
      <w:r w:rsidRPr="0080025F">
        <w:rPr>
          <w:rFonts w:ascii="Segoe UI" w:hAnsi="Segoe UI" w:cs="Segoe UI"/>
          <w:sz w:val="20"/>
          <w:szCs w:val="20"/>
          <w:lang w:val="hr-HR"/>
        </w:rPr>
        <w:t xml:space="preserve">ića, zemlja tone u </w:t>
      </w:r>
      <w:r w:rsidR="00392B4D" w:rsidRPr="0080025F">
        <w:rPr>
          <w:rFonts w:ascii="Segoe UI" w:hAnsi="Segoe UI" w:cs="Segoe UI"/>
          <w:sz w:val="20"/>
          <w:szCs w:val="20"/>
          <w:lang w:val="hr-HR"/>
        </w:rPr>
        <w:t>k</w:t>
      </w:r>
      <w:r w:rsidRPr="0080025F">
        <w:rPr>
          <w:rFonts w:ascii="Segoe UI" w:hAnsi="Segoe UI" w:cs="Segoe UI"/>
          <w:sz w:val="20"/>
          <w:szCs w:val="20"/>
          <w:lang w:val="hr-HR"/>
        </w:rPr>
        <w:t xml:space="preserve">aos. Proglašeno je </w:t>
      </w:r>
      <w:r w:rsidR="00392B4D" w:rsidRPr="0080025F">
        <w:rPr>
          <w:rFonts w:ascii="Segoe UI" w:hAnsi="Segoe UI" w:cs="Segoe UI"/>
          <w:sz w:val="20"/>
          <w:szCs w:val="20"/>
          <w:lang w:val="hr-HR"/>
        </w:rPr>
        <w:t>iz</w:t>
      </w:r>
      <w:r w:rsidRPr="0080025F">
        <w:rPr>
          <w:rFonts w:ascii="Segoe UI" w:hAnsi="Segoe UI" w:cs="Segoe UI"/>
          <w:sz w:val="20"/>
          <w:szCs w:val="20"/>
          <w:lang w:val="hr-HR"/>
        </w:rPr>
        <w:t xml:space="preserve">vanredno stanje. Danica, mlada </w:t>
      </w:r>
      <w:r w:rsidR="00392B4D" w:rsidRPr="0080025F">
        <w:rPr>
          <w:rFonts w:ascii="Segoe UI" w:hAnsi="Segoe UI" w:cs="Segoe UI"/>
          <w:sz w:val="20"/>
          <w:szCs w:val="20"/>
          <w:lang w:val="hr-HR"/>
        </w:rPr>
        <w:t>novinarka</w:t>
      </w:r>
      <w:r w:rsidRPr="0080025F">
        <w:rPr>
          <w:rFonts w:ascii="Segoe UI" w:hAnsi="Segoe UI" w:cs="Segoe UI"/>
          <w:sz w:val="20"/>
          <w:szCs w:val="20"/>
          <w:lang w:val="hr-HR"/>
        </w:rPr>
        <w:t xml:space="preserve"> u usponu, pokušava istraži</w:t>
      </w:r>
      <w:r w:rsidR="00392B4D" w:rsidRPr="0080025F">
        <w:rPr>
          <w:rFonts w:ascii="Segoe UI" w:hAnsi="Segoe UI" w:cs="Segoe UI"/>
          <w:sz w:val="20"/>
          <w:szCs w:val="20"/>
          <w:lang w:val="hr-HR"/>
        </w:rPr>
        <w:t>ti</w:t>
      </w:r>
      <w:r w:rsidRPr="0080025F">
        <w:rPr>
          <w:rFonts w:ascii="Segoe UI" w:hAnsi="Segoe UI" w:cs="Segoe UI"/>
          <w:sz w:val="20"/>
          <w:szCs w:val="20"/>
          <w:lang w:val="hr-HR"/>
        </w:rPr>
        <w:t xml:space="preserve"> </w:t>
      </w:r>
      <w:r w:rsidR="003F015D">
        <w:rPr>
          <w:rFonts w:ascii="Segoe UI" w:hAnsi="Segoe UI" w:cs="Segoe UI"/>
          <w:sz w:val="20"/>
          <w:szCs w:val="20"/>
          <w:lang w:val="hr-HR"/>
        </w:rPr>
        <w:t>pozadinu atentata. Boris, policijski inspektor, polako otkriva propuste unutar istrage, razotkrivajući lanac korupcije koji vodi do zločina iz devedesetih. Mladi kriminalac Uroš se sve dublje upliće u aktivnosti kriminalnog klana koji je izvršio atentat, i sve mu je teže izaći iz vrtloga u kojem se nalazi. U potrebi da dođu do istine, njih troje, postaju žrtve sistema, koji pokušavaju razotkriti.</w:t>
      </w:r>
    </w:p>
    <w:p w14:paraId="25476098" w14:textId="77777777" w:rsidR="00C23EC9" w:rsidRDefault="00C23EC9" w:rsidP="0080025F">
      <w:pPr>
        <w:spacing w:after="0" w:line="240" w:lineRule="auto"/>
        <w:jc w:val="both"/>
        <w:rPr>
          <w:rFonts w:ascii="Segoe UI" w:hAnsi="Segoe UI" w:cs="Segoe UI"/>
          <w:sz w:val="20"/>
          <w:szCs w:val="20"/>
          <w:lang w:val="hr-HR"/>
        </w:rPr>
      </w:pPr>
    </w:p>
    <w:p w14:paraId="552D6C83" w14:textId="5B6FAF2A" w:rsidR="00C23EC9" w:rsidRDefault="00C23EC9" w:rsidP="0080025F">
      <w:pPr>
        <w:spacing w:after="0" w:line="240" w:lineRule="auto"/>
        <w:jc w:val="both"/>
        <w:rPr>
          <w:rFonts w:ascii="Segoe UI" w:hAnsi="Segoe UI" w:cs="Segoe UI"/>
          <w:sz w:val="20"/>
          <w:szCs w:val="20"/>
          <w:lang w:val="hr-HR"/>
        </w:rPr>
      </w:pPr>
      <w:r w:rsidRPr="00C23EC9">
        <w:rPr>
          <w:rFonts w:ascii="Segoe UI" w:hAnsi="Segoe UI" w:cs="Segoe UI"/>
          <w:sz w:val="20"/>
          <w:szCs w:val="20"/>
          <w:lang w:val="hr-HR"/>
        </w:rPr>
        <w:t>“</w:t>
      </w:r>
      <w:r w:rsidRPr="00C23EC9">
        <w:rPr>
          <w:rFonts w:ascii="Segoe UI" w:hAnsi="Segoe UI" w:cs="Segoe UI"/>
          <w:i/>
          <w:iCs/>
          <w:sz w:val="20"/>
          <w:szCs w:val="20"/>
          <w:lang w:val="hr-HR"/>
        </w:rPr>
        <w:t>Ubojstvo Zorana Đinđića vjerojatno je najznačajniji događaj u novijoj srpskoj povijesti. Taj događaj je naša zajednička rana koja još uvijek nije zacijelila. Njegov značaj je ogroman, a on u sebi sadrži sve elemente Shakespeareove tragedije. Bilo je puno izazova, i ovo je jedna od onih priča gdje koliko god napraviš, osjećaš da si mogao još</w:t>
      </w:r>
      <w:r w:rsidRPr="00C23EC9">
        <w:rPr>
          <w:rFonts w:ascii="Segoe UI" w:hAnsi="Segoe UI" w:cs="Segoe UI"/>
          <w:sz w:val="20"/>
          <w:szCs w:val="20"/>
          <w:lang w:val="hr-HR"/>
        </w:rPr>
        <w:t xml:space="preserve">“, rekao je </w:t>
      </w:r>
      <w:r w:rsidRPr="00C23EC9">
        <w:rPr>
          <w:rFonts w:ascii="Segoe UI" w:hAnsi="Segoe UI" w:cs="Segoe UI"/>
          <w:b/>
          <w:bCs/>
          <w:sz w:val="20"/>
          <w:szCs w:val="20"/>
          <w:lang w:val="hr-HR"/>
        </w:rPr>
        <w:t>Vladimir Tagić</w:t>
      </w:r>
      <w:r w:rsidRPr="00C23EC9">
        <w:rPr>
          <w:rFonts w:ascii="Segoe UI" w:hAnsi="Segoe UI" w:cs="Segoe UI"/>
          <w:sz w:val="20"/>
          <w:szCs w:val="20"/>
          <w:lang w:val="hr-HR"/>
        </w:rPr>
        <w:t xml:space="preserve">, jedan od autora i redatelja serije </w:t>
      </w:r>
      <w:r>
        <w:rPr>
          <w:rFonts w:ascii="Segoe UI" w:hAnsi="Segoe UI" w:cs="Segoe UI"/>
          <w:sz w:val="20"/>
          <w:szCs w:val="20"/>
          <w:lang w:val="hr-HR"/>
        </w:rPr>
        <w:t>„</w:t>
      </w:r>
      <w:r w:rsidRPr="00C23EC9">
        <w:rPr>
          <w:rFonts w:ascii="Segoe UI" w:hAnsi="Segoe UI" w:cs="Segoe UI"/>
          <w:sz w:val="20"/>
          <w:szCs w:val="20"/>
          <w:lang w:val="hr-HR"/>
        </w:rPr>
        <w:t>Sablja</w:t>
      </w:r>
      <w:r>
        <w:rPr>
          <w:rFonts w:ascii="Segoe UI" w:hAnsi="Segoe UI" w:cs="Segoe UI"/>
          <w:sz w:val="20"/>
          <w:szCs w:val="20"/>
          <w:lang w:val="hr-HR"/>
        </w:rPr>
        <w:t>“</w:t>
      </w:r>
      <w:r w:rsidRPr="00C23EC9">
        <w:rPr>
          <w:rFonts w:ascii="Segoe UI" w:hAnsi="Segoe UI" w:cs="Segoe UI"/>
          <w:sz w:val="20"/>
          <w:szCs w:val="20"/>
          <w:lang w:val="hr-HR"/>
        </w:rPr>
        <w:t>.</w:t>
      </w:r>
    </w:p>
    <w:p w14:paraId="50DC3882" w14:textId="77777777" w:rsidR="004A11DE" w:rsidRPr="0080025F" w:rsidRDefault="004A11DE" w:rsidP="0080025F">
      <w:pPr>
        <w:spacing w:after="0" w:line="240" w:lineRule="auto"/>
        <w:jc w:val="both"/>
        <w:rPr>
          <w:rFonts w:ascii="Segoe UI" w:hAnsi="Segoe UI" w:cs="Segoe UI"/>
          <w:sz w:val="20"/>
          <w:szCs w:val="20"/>
          <w:lang w:val="hr-HR"/>
        </w:rPr>
      </w:pPr>
    </w:p>
    <w:p w14:paraId="2B70ACEB" w14:textId="67E6512A" w:rsidR="004A11DE" w:rsidRPr="0080025F" w:rsidRDefault="004A11DE" w:rsidP="0080025F">
      <w:pPr>
        <w:spacing w:after="0" w:line="240" w:lineRule="auto"/>
        <w:jc w:val="both"/>
        <w:rPr>
          <w:rFonts w:ascii="Segoe UI" w:hAnsi="Segoe UI" w:cs="Segoe UI"/>
          <w:sz w:val="20"/>
          <w:szCs w:val="20"/>
          <w:lang w:val="hr-HR"/>
        </w:rPr>
      </w:pPr>
      <w:r w:rsidRPr="0080025F">
        <w:rPr>
          <w:rFonts w:ascii="Segoe UI" w:hAnsi="Segoe UI" w:cs="Segoe UI"/>
          <w:sz w:val="20"/>
          <w:szCs w:val="20"/>
          <w:lang w:val="hr-HR"/>
        </w:rPr>
        <w:t>Serija „Sablja“ je jedna od osam serija iz c</w:t>
      </w:r>
      <w:r w:rsidR="008D0858" w:rsidRPr="0080025F">
        <w:rPr>
          <w:rFonts w:ascii="Segoe UI" w:hAnsi="Segoe UI" w:cs="Segoe UI"/>
          <w:sz w:val="20"/>
          <w:szCs w:val="20"/>
          <w:lang w:val="hr-HR"/>
        </w:rPr>
        <w:t>ij</w:t>
      </w:r>
      <w:r w:rsidRPr="0080025F">
        <w:rPr>
          <w:rFonts w:ascii="Segoe UI" w:hAnsi="Segoe UI" w:cs="Segoe UI"/>
          <w:sz w:val="20"/>
          <w:szCs w:val="20"/>
          <w:lang w:val="hr-HR"/>
        </w:rPr>
        <w:t>elog sv</w:t>
      </w:r>
      <w:r w:rsidR="008D0858" w:rsidRPr="0080025F">
        <w:rPr>
          <w:rFonts w:ascii="Segoe UI" w:hAnsi="Segoe UI" w:cs="Segoe UI"/>
          <w:sz w:val="20"/>
          <w:szCs w:val="20"/>
          <w:lang w:val="hr-HR"/>
        </w:rPr>
        <w:t>ij</w:t>
      </w:r>
      <w:r w:rsidRPr="0080025F">
        <w:rPr>
          <w:rFonts w:ascii="Segoe UI" w:hAnsi="Segoe UI" w:cs="Segoe UI"/>
          <w:sz w:val="20"/>
          <w:szCs w:val="20"/>
          <w:lang w:val="hr-HR"/>
        </w:rPr>
        <w:t xml:space="preserve">eta koje su odabrane za glavnu </w:t>
      </w:r>
      <w:r w:rsidR="008D0858" w:rsidRPr="0080025F">
        <w:rPr>
          <w:rFonts w:ascii="Segoe UI" w:hAnsi="Segoe UI" w:cs="Segoe UI"/>
          <w:sz w:val="20"/>
          <w:szCs w:val="20"/>
          <w:lang w:val="hr-HR"/>
        </w:rPr>
        <w:t xml:space="preserve">natjecateljsku </w:t>
      </w:r>
      <w:r w:rsidRPr="0080025F">
        <w:rPr>
          <w:rFonts w:ascii="Segoe UI" w:hAnsi="Segoe UI" w:cs="Segoe UI"/>
          <w:sz w:val="20"/>
          <w:szCs w:val="20"/>
          <w:lang w:val="hr-HR"/>
        </w:rPr>
        <w:t>selekciju festivala</w:t>
      </w:r>
      <w:r w:rsidR="008D0858" w:rsidRPr="0080025F">
        <w:rPr>
          <w:rFonts w:ascii="Segoe UI" w:hAnsi="Segoe UI" w:cs="Segoe UI"/>
          <w:sz w:val="20"/>
          <w:szCs w:val="20"/>
          <w:lang w:val="hr-HR"/>
        </w:rPr>
        <w:t xml:space="preserve"> u Cannesu</w:t>
      </w:r>
      <w:r w:rsidRPr="0080025F">
        <w:rPr>
          <w:rFonts w:ascii="Segoe UI" w:hAnsi="Segoe UI" w:cs="Segoe UI"/>
          <w:sz w:val="20"/>
          <w:szCs w:val="20"/>
          <w:lang w:val="hr-HR"/>
        </w:rPr>
        <w:t xml:space="preserve"> – Cannesseries 2024. Nagrad</w:t>
      </w:r>
      <w:r w:rsidR="008D0858" w:rsidRPr="0080025F">
        <w:rPr>
          <w:rFonts w:ascii="Segoe UI" w:hAnsi="Segoe UI" w:cs="Segoe UI"/>
          <w:sz w:val="20"/>
          <w:szCs w:val="20"/>
          <w:lang w:val="hr-HR"/>
        </w:rPr>
        <w:t>u</w:t>
      </w:r>
      <w:r w:rsidRPr="0080025F">
        <w:rPr>
          <w:rFonts w:ascii="Segoe UI" w:hAnsi="Segoe UI" w:cs="Segoe UI"/>
          <w:sz w:val="20"/>
          <w:szCs w:val="20"/>
          <w:lang w:val="hr-HR"/>
        </w:rPr>
        <w:t xml:space="preserve"> za </w:t>
      </w:r>
      <w:r w:rsidR="008D0858" w:rsidRPr="0080025F">
        <w:rPr>
          <w:rFonts w:ascii="Segoe UI" w:hAnsi="Segoe UI" w:cs="Segoe UI"/>
          <w:sz w:val="20"/>
          <w:szCs w:val="20"/>
          <w:lang w:val="hr-HR"/>
        </w:rPr>
        <w:t>posebnu</w:t>
      </w:r>
      <w:r w:rsidRPr="0080025F">
        <w:rPr>
          <w:rFonts w:ascii="Segoe UI" w:hAnsi="Segoe UI" w:cs="Segoe UI"/>
          <w:sz w:val="20"/>
          <w:szCs w:val="20"/>
          <w:lang w:val="hr-HR"/>
        </w:rPr>
        <w:t xml:space="preserve"> interpretaciju </w:t>
      </w:r>
      <w:r w:rsidR="008D0858" w:rsidRPr="0080025F">
        <w:rPr>
          <w:rFonts w:ascii="Segoe UI" w:hAnsi="Segoe UI" w:cs="Segoe UI"/>
          <w:sz w:val="20"/>
          <w:szCs w:val="20"/>
          <w:lang w:val="hr-HR"/>
        </w:rPr>
        <w:t>dobila je</w:t>
      </w:r>
      <w:r w:rsidRPr="0080025F">
        <w:rPr>
          <w:rFonts w:ascii="Segoe UI" w:hAnsi="Segoe UI" w:cs="Segoe UI"/>
          <w:sz w:val="20"/>
          <w:szCs w:val="20"/>
          <w:lang w:val="hr-HR"/>
        </w:rPr>
        <w:t xml:space="preserve"> </w:t>
      </w:r>
      <w:r w:rsidR="008D0858" w:rsidRPr="0080025F">
        <w:rPr>
          <w:rFonts w:ascii="Segoe UI" w:hAnsi="Segoe UI" w:cs="Segoe UI"/>
          <w:sz w:val="20"/>
          <w:szCs w:val="20"/>
          <w:lang w:val="hr-HR"/>
        </w:rPr>
        <w:t xml:space="preserve">cijela </w:t>
      </w:r>
      <w:r w:rsidRPr="0080025F">
        <w:rPr>
          <w:rFonts w:ascii="Segoe UI" w:hAnsi="Segoe UI" w:cs="Segoe UI"/>
          <w:sz w:val="20"/>
          <w:szCs w:val="20"/>
          <w:lang w:val="hr-HR"/>
        </w:rPr>
        <w:t>glumačk</w:t>
      </w:r>
      <w:r w:rsidR="008D0858" w:rsidRPr="0080025F">
        <w:rPr>
          <w:rFonts w:ascii="Segoe UI" w:hAnsi="Segoe UI" w:cs="Segoe UI"/>
          <w:sz w:val="20"/>
          <w:szCs w:val="20"/>
          <w:lang w:val="hr-HR"/>
        </w:rPr>
        <w:t xml:space="preserve">a postava </w:t>
      </w:r>
      <w:r w:rsidRPr="0080025F">
        <w:rPr>
          <w:rFonts w:ascii="Segoe UI" w:hAnsi="Segoe UI" w:cs="Segoe UI"/>
          <w:sz w:val="20"/>
          <w:szCs w:val="20"/>
          <w:lang w:val="hr-HR"/>
        </w:rPr>
        <w:t>serije.</w:t>
      </w:r>
      <w:r w:rsidR="00C57471" w:rsidRPr="0080025F">
        <w:rPr>
          <w:rFonts w:ascii="Segoe UI" w:hAnsi="Segoe UI" w:cs="Segoe UI"/>
          <w:sz w:val="20"/>
          <w:szCs w:val="20"/>
          <w:lang w:val="hr-HR"/>
        </w:rPr>
        <w:t xml:space="preserve"> Pretpremijera serije je održana i na ovogodišnjem Sarajevo Film Festivalu, dok je na festivalu Serial Killer održanom u rujnu ove godine osvojila nagradu </w:t>
      </w:r>
      <w:r w:rsidR="00C57471" w:rsidRPr="0080025F">
        <w:rPr>
          <w:rFonts w:ascii="Segoe UI" w:hAnsi="Segoe UI" w:cs="Segoe UI"/>
          <w:i/>
          <w:iCs/>
          <w:sz w:val="20"/>
          <w:szCs w:val="20"/>
          <w:lang w:val="hr-HR"/>
        </w:rPr>
        <w:t>Primetime Killer</w:t>
      </w:r>
      <w:r w:rsidR="00C57471" w:rsidRPr="0080025F">
        <w:rPr>
          <w:rFonts w:ascii="Segoe UI" w:hAnsi="Segoe UI" w:cs="Segoe UI"/>
          <w:sz w:val="20"/>
          <w:szCs w:val="20"/>
          <w:lang w:val="hr-HR"/>
        </w:rPr>
        <w:t xml:space="preserve"> za najbolju seriju.</w:t>
      </w:r>
    </w:p>
    <w:p w14:paraId="1CA6771C" w14:textId="77777777" w:rsidR="004A11DE" w:rsidRPr="0080025F" w:rsidRDefault="004A11DE" w:rsidP="0080025F">
      <w:pPr>
        <w:spacing w:after="0" w:line="240" w:lineRule="auto"/>
        <w:jc w:val="both"/>
        <w:rPr>
          <w:rFonts w:ascii="Segoe UI" w:hAnsi="Segoe UI" w:cs="Segoe UI"/>
          <w:sz w:val="20"/>
          <w:szCs w:val="20"/>
          <w:lang w:val="hr-HR"/>
        </w:rPr>
      </w:pPr>
    </w:p>
    <w:p w14:paraId="39342871" w14:textId="7C8C94DE" w:rsidR="004A11DE" w:rsidRPr="0080025F" w:rsidRDefault="004A11DE" w:rsidP="0080025F">
      <w:pPr>
        <w:spacing w:after="0" w:line="240" w:lineRule="auto"/>
        <w:jc w:val="both"/>
        <w:rPr>
          <w:rFonts w:ascii="Segoe UI" w:hAnsi="Segoe UI" w:cs="Segoe UI"/>
          <w:sz w:val="20"/>
          <w:szCs w:val="20"/>
          <w:lang w:val="hr-HR"/>
        </w:rPr>
      </w:pPr>
      <w:r w:rsidRPr="0080025F">
        <w:rPr>
          <w:rFonts w:ascii="Segoe UI" w:hAnsi="Segoe UI" w:cs="Segoe UI"/>
          <w:sz w:val="20"/>
          <w:szCs w:val="20"/>
          <w:lang w:val="hr-HR"/>
        </w:rPr>
        <w:t xml:space="preserve">U glavnim ulogama </w:t>
      </w:r>
      <w:r w:rsidR="008D0858" w:rsidRPr="0080025F">
        <w:rPr>
          <w:rFonts w:ascii="Segoe UI" w:hAnsi="Segoe UI" w:cs="Segoe UI"/>
          <w:sz w:val="20"/>
          <w:szCs w:val="20"/>
          <w:lang w:val="hr-HR"/>
        </w:rPr>
        <w:t>su</w:t>
      </w:r>
      <w:r w:rsidRPr="0080025F">
        <w:rPr>
          <w:rFonts w:ascii="Segoe UI" w:hAnsi="Segoe UI" w:cs="Segoe UI"/>
          <w:sz w:val="20"/>
          <w:szCs w:val="20"/>
          <w:lang w:val="hr-HR"/>
        </w:rPr>
        <w:t xml:space="preserve"> Dragan Mićanović, Ljubomir Bandović, Milica Gojković, Lazar Tasić, Feđa Štukan, Jasna Đuričić, Miloš Timotijević, Sergej Trifunović,</w:t>
      </w:r>
      <w:r w:rsidR="003F015D">
        <w:rPr>
          <w:rFonts w:ascii="Segoe UI" w:hAnsi="Segoe UI" w:cs="Segoe UI"/>
          <w:sz w:val="20"/>
          <w:szCs w:val="20"/>
          <w:lang w:val="hr-HR"/>
        </w:rPr>
        <w:t xml:space="preserve"> Zlatko Burić,</w:t>
      </w:r>
      <w:r w:rsidRPr="0080025F">
        <w:rPr>
          <w:rFonts w:ascii="Segoe UI" w:hAnsi="Segoe UI" w:cs="Segoe UI"/>
          <w:sz w:val="20"/>
          <w:szCs w:val="20"/>
          <w:lang w:val="hr-HR"/>
        </w:rPr>
        <w:t xml:space="preserve"> Dubravka Kovjanić, Bojan Navojec i mnogi </w:t>
      </w:r>
      <w:r w:rsidRPr="0080025F">
        <w:rPr>
          <w:rFonts w:ascii="Segoe UI" w:hAnsi="Segoe UI" w:cs="Segoe UI"/>
          <w:sz w:val="20"/>
          <w:szCs w:val="20"/>
          <w:lang w:val="hr-HR"/>
        </w:rPr>
        <w:lastRenderedPageBreak/>
        <w:t xml:space="preserve">drugi. </w:t>
      </w:r>
      <w:r w:rsidR="00821964" w:rsidRPr="0080025F">
        <w:rPr>
          <w:rFonts w:ascii="Segoe UI" w:hAnsi="Segoe UI" w:cs="Segoe UI"/>
          <w:sz w:val="20"/>
          <w:szCs w:val="20"/>
          <w:lang w:val="hr-HR"/>
        </w:rPr>
        <w:t xml:space="preserve">Kreatori </w:t>
      </w:r>
      <w:r w:rsidRPr="0080025F">
        <w:rPr>
          <w:rFonts w:ascii="Segoe UI" w:hAnsi="Segoe UI" w:cs="Segoe UI"/>
          <w:sz w:val="20"/>
          <w:szCs w:val="20"/>
          <w:lang w:val="hr-HR"/>
        </w:rPr>
        <w:t>i red</w:t>
      </w:r>
      <w:r w:rsidR="008D0858" w:rsidRPr="0080025F">
        <w:rPr>
          <w:rFonts w:ascii="Segoe UI" w:hAnsi="Segoe UI" w:cs="Segoe UI"/>
          <w:sz w:val="20"/>
          <w:szCs w:val="20"/>
          <w:lang w:val="hr-HR"/>
        </w:rPr>
        <w:t>a</w:t>
      </w:r>
      <w:r w:rsidRPr="0080025F">
        <w:rPr>
          <w:rFonts w:ascii="Segoe UI" w:hAnsi="Segoe UI" w:cs="Segoe UI"/>
          <w:sz w:val="20"/>
          <w:szCs w:val="20"/>
          <w:lang w:val="hr-HR"/>
        </w:rPr>
        <w:t>telji serije su Vladimir Tagić i Goran Stanković koji su ujedno i koscenaristi zajedno s</w:t>
      </w:r>
      <w:r w:rsidR="003F015D">
        <w:rPr>
          <w:rFonts w:ascii="Segoe UI" w:hAnsi="Segoe UI" w:cs="Segoe UI"/>
          <w:sz w:val="20"/>
          <w:szCs w:val="20"/>
          <w:lang w:val="hr-HR"/>
        </w:rPr>
        <w:t xml:space="preserve"> Dejanom Prćićem,</w:t>
      </w:r>
      <w:r w:rsidRPr="0080025F">
        <w:rPr>
          <w:rFonts w:ascii="Segoe UI" w:hAnsi="Segoe UI" w:cs="Segoe UI"/>
          <w:sz w:val="20"/>
          <w:szCs w:val="20"/>
          <w:lang w:val="hr-HR"/>
        </w:rPr>
        <w:t xml:space="preserve"> Marjanom Alčevskim, Majom Pelević</w:t>
      </w:r>
      <w:r w:rsidR="003F015D">
        <w:rPr>
          <w:rFonts w:ascii="Segoe UI" w:hAnsi="Segoe UI" w:cs="Segoe UI"/>
          <w:sz w:val="20"/>
          <w:szCs w:val="20"/>
          <w:lang w:val="hr-HR"/>
        </w:rPr>
        <w:t>.</w:t>
      </w:r>
    </w:p>
    <w:p w14:paraId="21004487" w14:textId="77777777" w:rsidR="004A11DE" w:rsidRPr="0080025F" w:rsidRDefault="004A11DE" w:rsidP="0080025F">
      <w:pPr>
        <w:spacing w:after="0" w:line="240" w:lineRule="auto"/>
        <w:jc w:val="both"/>
        <w:rPr>
          <w:rFonts w:ascii="Segoe UI" w:hAnsi="Segoe UI" w:cs="Segoe UI"/>
          <w:sz w:val="20"/>
          <w:szCs w:val="20"/>
          <w:lang w:val="hr-HR"/>
        </w:rPr>
      </w:pPr>
    </w:p>
    <w:p w14:paraId="4F093521" w14:textId="010B93AC" w:rsidR="005D5AD4" w:rsidRPr="0080025F" w:rsidRDefault="004A11DE" w:rsidP="0080025F">
      <w:pPr>
        <w:spacing w:after="0" w:line="240" w:lineRule="auto"/>
        <w:jc w:val="both"/>
        <w:rPr>
          <w:rFonts w:ascii="Segoe UI" w:hAnsi="Segoe UI" w:cs="Segoe UI"/>
          <w:sz w:val="20"/>
          <w:szCs w:val="20"/>
          <w:lang w:val="hr-HR"/>
        </w:rPr>
      </w:pPr>
      <w:r w:rsidRPr="0080025F">
        <w:rPr>
          <w:rFonts w:ascii="Segoe UI" w:hAnsi="Segoe UI" w:cs="Segoe UI"/>
          <w:sz w:val="20"/>
          <w:szCs w:val="20"/>
          <w:lang w:val="hr-HR"/>
        </w:rPr>
        <w:t xml:space="preserve">Serija je nastala u produkciji </w:t>
      </w:r>
      <w:r w:rsidR="00C57471" w:rsidRPr="0080025F">
        <w:rPr>
          <w:rFonts w:ascii="Segoe UI" w:hAnsi="Segoe UI" w:cs="Segoe UI"/>
          <w:sz w:val="20"/>
          <w:szCs w:val="20"/>
          <w:lang w:val="hr-HR"/>
        </w:rPr>
        <w:t>RTS-a</w:t>
      </w:r>
      <w:r w:rsidR="003F015D">
        <w:rPr>
          <w:rFonts w:ascii="Segoe UI" w:hAnsi="Segoe UI" w:cs="Segoe UI"/>
          <w:sz w:val="20"/>
          <w:szCs w:val="20"/>
          <w:lang w:val="hr-HR"/>
        </w:rPr>
        <w:t>,</w:t>
      </w:r>
      <w:r w:rsidR="00C57471" w:rsidRPr="0080025F">
        <w:rPr>
          <w:rFonts w:ascii="Segoe UI" w:hAnsi="Segoe UI" w:cs="Segoe UI"/>
          <w:sz w:val="20"/>
          <w:szCs w:val="20"/>
          <w:lang w:val="hr-HR"/>
        </w:rPr>
        <w:t xml:space="preserve"> </w:t>
      </w:r>
      <w:r w:rsidRPr="0080025F">
        <w:rPr>
          <w:rFonts w:ascii="Segoe UI" w:hAnsi="Segoe UI" w:cs="Segoe UI"/>
          <w:sz w:val="20"/>
          <w:szCs w:val="20"/>
          <w:lang w:val="hr-HR"/>
        </w:rPr>
        <w:t>T</w:t>
      </w:r>
      <w:r w:rsidR="00C57471" w:rsidRPr="0080025F">
        <w:rPr>
          <w:rFonts w:ascii="Segoe UI" w:hAnsi="Segoe UI" w:cs="Segoe UI"/>
          <w:sz w:val="20"/>
          <w:szCs w:val="20"/>
          <w:lang w:val="hr-HR"/>
        </w:rPr>
        <w:t>his</w:t>
      </w:r>
      <w:r w:rsidRPr="0080025F">
        <w:rPr>
          <w:rFonts w:ascii="Segoe UI" w:hAnsi="Segoe UI" w:cs="Segoe UI"/>
          <w:sz w:val="20"/>
          <w:szCs w:val="20"/>
          <w:lang w:val="hr-HR"/>
        </w:rPr>
        <w:t xml:space="preserve"> </w:t>
      </w:r>
      <w:r w:rsidR="00C57471" w:rsidRPr="0080025F">
        <w:rPr>
          <w:rFonts w:ascii="Segoe UI" w:hAnsi="Segoe UI" w:cs="Segoe UI"/>
          <w:sz w:val="20"/>
          <w:szCs w:val="20"/>
          <w:lang w:val="hr-HR"/>
        </w:rPr>
        <w:t>and</w:t>
      </w:r>
      <w:r w:rsidRPr="0080025F">
        <w:rPr>
          <w:rFonts w:ascii="Segoe UI" w:hAnsi="Segoe UI" w:cs="Segoe UI"/>
          <w:sz w:val="20"/>
          <w:szCs w:val="20"/>
          <w:lang w:val="hr-HR"/>
        </w:rPr>
        <w:t xml:space="preserve"> T</w:t>
      </w:r>
      <w:r w:rsidR="00C57471" w:rsidRPr="0080025F">
        <w:rPr>
          <w:rFonts w:ascii="Segoe UI" w:hAnsi="Segoe UI" w:cs="Segoe UI"/>
          <w:sz w:val="20"/>
          <w:szCs w:val="20"/>
          <w:lang w:val="hr-HR"/>
        </w:rPr>
        <w:t>hat</w:t>
      </w:r>
      <w:r w:rsidRPr="0080025F">
        <w:rPr>
          <w:rFonts w:ascii="Segoe UI" w:hAnsi="Segoe UI" w:cs="Segoe UI"/>
          <w:sz w:val="20"/>
          <w:szCs w:val="20"/>
          <w:lang w:val="hr-HR"/>
        </w:rPr>
        <w:t xml:space="preserve"> </w:t>
      </w:r>
      <w:r w:rsidR="00C57471" w:rsidRPr="0080025F">
        <w:rPr>
          <w:rFonts w:ascii="Segoe UI" w:hAnsi="Segoe UI" w:cs="Segoe UI"/>
          <w:sz w:val="20"/>
          <w:szCs w:val="20"/>
          <w:lang w:val="hr-HR"/>
        </w:rPr>
        <w:t>P</w:t>
      </w:r>
      <w:r w:rsidRPr="0080025F">
        <w:rPr>
          <w:rFonts w:ascii="Segoe UI" w:hAnsi="Segoe UI" w:cs="Segoe UI"/>
          <w:sz w:val="20"/>
          <w:szCs w:val="20"/>
          <w:lang w:val="hr-HR"/>
        </w:rPr>
        <w:t>roduction</w:t>
      </w:r>
      <w:r w:rsidR="003F015D">
        <w:rPr>
          <w:rFonts w:ascii="Segoe UI" w:hAnsi="Segoe UI" w:cs="Segoe UI"/>
          <w:sz w:val="20"/>
          <w:szCs w:val="20"/>
          <w:lang w:val="hr-HR"/>
        </w:rPr>
        <w:t>s</w:t>
      </w:r>
      <w:r w:rsidR="00C57471" w:rsidRPr="0080025F">
        <w:rPr>
          <w:rFonts w:ascii="Segoe UI" w:hAnsi="Segoe UI" w:cs="Segoe UI"/>
          <w:sz w:val="20"/>
          <w:szCs w:val="20"/>
          <w:lang w:val="hr-HR"/>
        </w:rPr>
        <w:t>a</w:t>
      </w:r>
      <w:r w:rsidR="003F015D">
        <w:rPr>
          <w:rFonts w:ascii="Segoe UI" w:hAnsi="Segoe UI" w:cs="Segoe UI"/>
          <w:sz w:val="20"/>
          <w:szCs w:val="20"/>
          <w:lang w:val="hr-HR"/>
        </w:rPr>
        <w:t xml:space="preserve"> i </w:t>
      </w:r>
      <w:r w:rsidR="003F015D" w:rsidRPr="003F015D">
        <w:rPr>
          <w:rFonts w:ascii="Segoe UI" w:hAnsi="Segoe UI" w:cs="Segoe UI"/>
          <w:sz w:val="20"/>
          <w:szCs w:val="20"/>
          <w:lang w:val="hr-HR"/>
        </w:rPr>
        <w:t>Agitpropa.</w:t>
      </w:r>
    </w:p>
    <w:p w14:paraId="0D63A9A0" w14:textId="77777777" w:rsidR="00C50B1B" w:rsidRDefault="00C50B1B" w:rsidP="0080025F">
      <w:pPr>
        <w:jc w:val="both"/>
        <w:rPr>
          <w:rFonts w:ascii="Segoe UI" w:hAnsi="Segoe UI" w:cs="Segoe UI"/>
          <w:b/>
          <w:sz w:val="20"/>
          <w:szCs w:val="20"/>
          <w:lang w:val="hr-HR"/>
        </w:rPr>
      </w:pPr>
    </w:p>
    <w:p w14:paraId="19DAB04C" w14:textId="016E5FE9" w:rsidR="008271DC" w:rsidRDefault="008271DC" w:rsidP="0080025F">
      <w:pPr>
        <w:jc w:val="both"/>
        <w:rPr>
          <w:rFonts w:ascii="Segoe UI" w:hAnsi="Segoe UI" w:cs="Segoe UI"/>
          <w:bCs/>
          <w:sz w:val="20"/>
          <w:szCs w:val="20"/>
          <w:lang w:val="hr-HR"/>
        </w:rPr>
      </w:pPr>
      <w:r w:rsidRPr="008271DC">
        <w:rPr>
          <w:rFonts w:ascii="Segoe UI" w:hAnsi="Segoe UI" w:cs="Segoe UI"/>
          <w:bCs/>
          <w:sz w:val="20"/>
          <w:szCs w:val="20"/>
          <w:lang w:val="hr-HR"/>
        </w:rPr>
        <w:t xml:space="preserve">TRAILER: </w:t>
      </w:r>
      <w:hyperlink r:id="rId8" w:history="1">
        <w:r w:rsidRPr="005A5281">
          <w:rPr>
            <w:rStyle w:val="Hyperlink"/>
            <w:rFonts w:ascii="Segoe UI" w:hAnsi="Segoe UI" w:cs="Segoe UI"/>
            <w:bCs/>
            <w:sz w:val="20"/>
            <w:szCs w:val="20"/>
            <w:lang w:val="hr-HR"/>
          </w:rPr>
          <w:t>https://youtu.be/ub4L</w:t>
        </w:r>
        <w:r w:rsidRPr="005A5281">
          <w:rPr>
            <w:rStyle w:val="Hyperlink"/>
            <w:rFonts w:ascii="Segoe UI" w:hAnsi="Segoe UI" w:cs="Segoe UI"/>
            <w:bCs/>
            <w:sz w:val="20"/>
            <w:szCs w:val="20"/>
            <w:lang w:val="hr-HR"/>
          </w:rPr>
          <w:t>f</w:t>
        </w:r>
        <w:r w:rsidRPr="005A5281">
          <w:rPr>
            <w:rStyle w:val="Hyperlink"/>
            <w:rFonts w:ascii="Segoe UI" w:hAnsi="Segoe UI" w:cs="Segoe UI"/>
            <w:bCs/>
            <w:sz w:val="20"/>
            <w:szCs w:val="20"/>
            <w:lang w:val="hr-HR"/>
          </w:rPr>
          <w:t>Tio3_s</w:t>
        </w:r>
      </w:hyperlink>
      <w:r>
        <w:rPr>
          <w:rFonts w:ascii="Segoe UI" w:hAnsi="Segoe UI" w:cs="Segoe UI"/>
          <w:bCs/>
          <w:sz w:val="20"/>
          <w:szCs w:val="20"/>
          <w:lang w:val="hr-HR"/>
        </w:rPr>
        <w:t xml:space="preserve"> </w:t>
      </w:r>
    </w:p>
    <w:p w14:paraId="37F9A295" w14:textId="77777777" w:rsidR="008271DC" w:rsidRPr="008271DC" w:rsidRDefault="008271DC" w:rsidP="0080025F">
      <w:pPr>
        <w:jc w:val="both"/>
        <w:rPr>
          <w:rFonts w:ascii="Segoe UI" w:hAnsi="Segoe UI" w:cs="Segoe UI"/>
          <w:bCs/>
          <w:sz w:val="20"/>
          <w:szCs w:val="20"/>
          <w:lang w:val="hr-HR"/>
        </w:rPr>
      </w:pPr>
    </w:p>
    <w:p w14:paraId="2F2CFE54" w14:textId="5488DF70" w:rsidR="00CD630E" w:rsidRPr="0080025F" w:rsidRDefault="00CD630E" w:rsidP="0080025F">
      <w:pPr>
        <w:jc w:val="both"/>
        <w:rPr>
          <w:rFonts w:ascii="Segoe UI" w:hAnsi="Segoe UI" w:cs="Segoe UI"/>
          <w:b/>
          <w:bCs/>
          <w:color w:val="808080" w:themeColor="background1" w:themeShade="80"/>
          <w:sz w:val="20"/>
          <w:szCs w:val="20"/>
          <w:lang w:val="hr-HR"/>
        </w:rPr>
      </w:pPr>
      <w:r w:rsidRPr="0080025F">
        <w:rPr>
          <w:rFonts w:ascii="Segoe UI" w:hAnsi="Segoe UI" w:cs="Segoe UI"/>
          <w:b/>
          <w:bCs/>
          <w:color w:val="808080" w:themeColor="background1" w:themeShade="80"/>
          <w:sz w:val="20"/>
          <w:szCs w:val="20"/>
          <w:lang w:val="hr-HR"/>
        </w:rPr>
        <w:t>O tvrtki Warner Bros. Discovery</w:t>
      </w:r>
    </w:p>
    <w:p w14:paraId="0BA4900B" w14:textId="32696DA6" w:rsidR="00CD630E" w:rsidRPr="0080025F" w:rsidRDefault="00CD630E" w:rsidP="0080025F">
      <w:pPr>
        <w:jc w:val="both"/>
        <w:rPr>
          <w:rFonts w:ascii="Segoe UI" w:hAnsi="Segoe UI" w:cs="Segoe UI"/>
          <w:color w:val="808080" w:themeColor="background1" w:themeShade="80"/>
          <w:sz w:val="20"/>
          <w:szCs w:val="20"/>
          <w:lang w:val="hr-HR"/>
        </w:rPr>
      </w:pPr>
      <w:r w:rsidRPr="0080025F">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sectPr w:rsidR="00CD630E" w:rsidRPr="0080025F">
      <w:headerReference w:type="default" r:id="rId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0558E" w14:textId="77777777" w:rsidR="00CF7C20" w:rsidRDefault="00CF7C20">
      <w:pPr>
        <w:spacing w:after="0" w:line="240" w:lineRule="auto"/>
      </w:pPr>
      <w:r>
        <w:separator/>
      </w:r>
    </w:p>
  </w:endnote>
  <w:endnote w:type="continuationSeparator" w:id="0">
    <w:p w14:paraId="4DC3F0CA" w14:textId="77777777" w:rsidR="00CF7C20" w:rsidRDefault="00CF7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A86BA" w14:textId="77777777" w:rsidR="00CF7C20" w:rsidRDefault="00CF7C20">
      <w:pPr>
        <w:spacing w:after="0" w:line="240" w:lineRule="auto"/>
      </w:pPr>
      <w:r>
        <w:rPr>
          <w:color w:val="000000"/>
        </w:rPr>
        <w:separator/>
      </w:r>
    </w:p>
  </w:footnote>
  <w:footnote w:type="continuationSeparator" w:id="0">
    <w:p w14:paraId="23AA9969" w14:textId="77777777" w:rsidR="00CF7C20" w:rsidRDefault="00CF7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70B87"/>
    <w:rsid w:val="000B5C7D"/>
    <w:rsid w:val="000D429D"/>
    <w:rsid w:val="001031FE"/>
    <w:rsid w:val="001128BB"/>
    <w:rsid w:val="00185B9E"/>
    <w:rsid w:val="001B7FA2"/>
    <w:rsid w:val="00217692"/>
    <w:rsid w:val="002276DE"/>
    <w:rsid w:val="002F3D16"/>
    <w:rsid w:val="00371FAD"/>
    <w:rsid w:val="00392B4D"/>
    <w:rsid w:val="003B7DBA"/>
    <w:rsid w:val="003E708B"/>
    <w:rsid w:val="003F015D"/>
    <w:rsid w:val="00420211"/>
    <w:rsid w:val="004414F3"/>
    <w:rsid w:val="00442E77"/>
    <w:rsid w:val="004558B5"/>
    <w:rsid w:val="004A11DE"/>
    <w:rsid w:val="0052143F"/>
    <w:rsid w:val="00523294"/>
    <w:rsid w:val="00533CB6"/>
    <w:rsid w:val="0053447A"/>
    <w:rsid w:val="005C420B"/>
    <w:rsid w:val="005D5AD4"/>
    <w:rsid w:val="006A6122"/>
    <w:rsid w:val="006D7B2D"/>
    <w:rsid w:val="0075548A"/>
    <w:rsid w:val="00777255"/>
    <w:rsid w:val="00787094"/>
    <w:rsid w:val="0080025F"/>
    <w:rsid w:val="00821964"/>
    <w:rsid w:val="008262EE"/>
    <w:rsid w:val="008271DC"/>
    <w:rsid w:val="00866D87"/>
    <w:rsid w:val="00874AF0"/>
    <w:rsid w:val="008D0858"/>
    <w:rsid w:val="008E23F0"/>
    <w:rsid w:val="009350E0"/>
    <w:rsid w:val="00952ADF"/>
    <w:rsid w:val="009A2D0A"/>
    <w:rsid w:val="009C0261"/>
    <w:rsid w:val="00A62E78"/>
    <w:rsid w:val="00A71EE8"/>
    <w:rsid w:val="00A730FB"/>
    <w:rsid w:val="00AC4359"/>
    <w:rsid w:val="00BA3216"/>
    <w:rsid w:val="00BA3AB8"/>
    <w:rsid w:val="00C02CD4"/>
    <w:rsid w:val="00C23EC9"/>
    <w:rsid w:val="00C360DF"/>
    <w:rsid w:val="00C50B1B"/>
    <w:rsid w:val="00C57471"/>
    <w:rsid w:val="00CA3537"/>
    <w:rsid w:val="00CD630E"/>
    <w:rsid w:val="00CF7C20"/>
    <w:rsid w:val="00D2147D"/>
    <w:rsid w:val="00D62005"/>
    <w:rsid w:val="00D82F85"/>
    <w:rsid w:val="00DA2075"/>
    <w:rsid w:val="00DB45EE"/>
    <w:rsid w:val="00DC49B3"/>
    <w:rsid w:val="00DE4DA4"/>
    <w:rsid w:val="00E8118E"/>
    <w:rsid w:val="00E922BB"/>
    <w:rsid w:val="00F0211B"/>
    <w:rsid w:val="00F6621F"/>
    <w:rsid w:val="00FA7CE3"/>
    <w:rsid w:val="00FD3AFD"/>
    <w:rsid w:val="00FF0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character" w:styleId="FollowedHyperlink">
    <w:name w:val="FollowedHyperlink"/>
    <w:basedOn w:val="DefaultParagraphFont"/>
    <w:uiPriority w:val="99"/>
    <w:semiHidden/>
    <w:unhideWhenUsed/>
    <w:rsid w:val="00935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ub4LfTio3_s" TargetMode="External"/><Relationship Id="rId3" Type="http://schemas.openxmlformats.org/officeDocument/2006/relationships/webSettings" Target="webSettings.xml"/><Relationship Id="rId7" Type="http://schemas.openxmlformats.org/officeDocument/2006/relationships/hyperlink" Target="https://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2</Pages>
  <Words>478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33</cp:revision>
  <dcterms:created xsi:type="dcterms:W3CDTF">2024-06-20T06:49:00Z</dcterms:created>
  <dcterms:modified xsi:type="dcterms:W3CDTF">2024-11-04T08:41:00Z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