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A0E12" w14:textId="24FCACD8" w:rsidR="00F6621F" w:rsidRDefault="00000000" w:rsidP="0080025F">
      <w:pPr>
        <w:jc w:val="center"/>
        <w:rPr>
          <w:rFonts w:ascii="Segoe UI" w:hAnsi="Segoe UI" w:cs="Segoe UI"/>
          <w:sz w:val="20"/>
          <w:szCs w:val="20"/>
          <w:lang w:val="hr-HR"/>
        </w:rPr>
      </w:pPr>
      <w:r w:rsidRPr="0080025F">
        <w:rPr>
          <w:rFonts w:ascii="Segoe UI" w:hAnsi="Segoe UI" w:cs="Segoe UI"/>
          <w:sz w:val="20"/>
          <w:szCs w:val="20"/>
          <w:lang w:val="hr-HR"/>
        </w:rPr>
        <w:t>PRIOPĆENJE ZA MEDIJE</w:t>
      </w:r>
    </w:p>
    <w:p w14:paraId="15C87F54" w14:textId="77777777" w:rsidR="0080025F" w:rsidRPr="0080025F" w:rsidRDefault="0080025F" w:rsidP="0080025F">
      <w:pPr>
        <w:jc w:val="center"/>
        <w:rPr>
          <w:rFonts w:ascii="Segoe UI" w:hAnsi="Segoe UI" w:cs="Segoe UI"/>
          <w:sz w:val="20"/>
          <w:szCs w:val="20"/>
          <w:lang w:val="hr-HR"/>
        </w:rPr>
      </w:pPr>
    </w:p>
    <w:p w14:paraId="17330942" w14:textId="5DB170D1" w:rsidR="0080025F" w:rsidRDefault="00F6621F" w:rsidP="00F65AF9">
      <w:pPr>
        <w:spacing w:after="0" w:line="240" w:lineRule="auto"/>
        <w:jc w:val="center"/>
        <w:rPr>
          <w:rFonts w:ascii="Segoe UI" w:hAnsi="Segoe UI" w:cs="Segoe UI"/>
          <w:b/>
          <w:bCs/>
          <w:caps/>
          <w:sz w:val="24"/>
          <w:szCs w:val="24"/>
          <w:lang w:val="hr-HR"/>
        </w:rPr>
      </w:pPr>
      <w:r w:rsidRPr="0080025F">
        <w:rPr>
          <w:rFonts w:ascii="Segoe UI" w:hAnsi="Segoe UI" w:cs="Segoe UI"/>
          <w:b/>
          <w:bCs/>
          <w:caps/>
          <w:sz w:val="24"/>
          <w:szCs w:val="24"/>
          <w:lang w:val="hr-HR"/>
        </w:rPr>
        <w:t>serij</w:t>
      </w:r>
      <w:r w:rsidR="00C23EC9">
        <w:rPr>
          <w:rFonts w:ascii="Segoe UI" w:hAnsi="Segoe UI" w:cs="Segoe UI"/>
          <w:b/>
          <w:bCs/>
          <w:caps/>
          <w:sz w:val="24"/>
          <w:szCs w:val="24"/>
          <w:lang w:val="hr-HR"/>
        </w:rPr>
        <w:t>A</w:t>
      </w:r>
      <w:r w:rsidR="004A11DE" w:rsidRPr="0080025F">
        <w:rPr>
          <w:rFonts w:ascii="Segoe UI" w:hAnsi="Segoe UI" w:cs="Segoe UI"/>
          <w:b/>
          <w:bCs/>
          <w:caps/>
          <w:sz w:val="24"/>
          <w:szCs w:val="24"/>
          <w:lang w:val="hr-HR"/>
        </w:rPr>
        <w:t xml:space="preserve"> </w:t>
      </w:r>
      <w:r w:rsidRPr="0080025F">
        <w:rPr>
          <w:rFonts w:ascii="Segoe UI" w:hAnsi="Segoe UI" w:cs="Segoe UI"/>
          <w:b/>
          <w:bCs/>
          <w:caps/>
          <w:sz w:val="24"/>
          <w:szCs w:val="24"/>
          <w:lang w:val="hr-HR"/>
        </w:rPr>
        <w:t>„</w:t>
      </w:r>
      <w:r w:rsidR="004A11DE" w:rsidRPr="0080025F">
        <w:rPr>
          <w:rFonts w:ascii="Segoe UI" w:hAnsi="Segoe UI" w:cs="Segoe UI"/>
          <w:b/>
          <w:bCs/>
          <w:caps/>
          <w:sz w:val="24"/>
          <w:szCs w:val="24"/>
          <w:lang w:val="hr-HR"/>
        </w:rPr>
        <w:t>SABLJA</w:t>
      </w:r>
      <w:r w:rsidRPr="0080025F">
        <w:rPr>
          <w:rFonts w:ascii="Segoe UI" w:hAnsi="Segoe UI" w:cs="Segoe UI"/>
          <w:b/>
          <w:bCs/>
          <w:caps/>
          <w:sz w:val="24"/>
          <w:szCs w:val="24"/>
          <w:lang w:val="hr-HR"/>
        </w:rPr>
        <w:t>“</w:t>
      </w:r>
      <w:r w:rsidR="004A11DE" w:rsidRPr="0080025F">
        <w:rPr>
          <w:rFonts w:ascii="Segoe UI" w:hAnsi="Segoe UI" w:cs="Segoe UI"/>
          <w:b/>
          <w:bCs/>
          <w:caps/>
          <w:sz w:val="24"/>
          <w:szCs w:val="24"/>
          <w:lang w:val="hr-HR"/>
        </w:rPr>
        <w:t xml:space="preserve"> </w:t>
      </w:r>
      <w:r w:rsidR="00F65AF9">
        <w:rPr>
          <w:rFonts w:ascii="Segoe UI" w:hAnsi="Segoe UI" w:cs="Segoe UI"/>
          <w:b/>
          <w:bCs/>
          <w:caps/>
          <w:sz w:val="24"/>
          <w:szCs w:val="24"/>
          <w:lang w:val="hr-HR"/>
        </w:rPr>
        <w:t>NAJGLEDANIJA U REGIJI u STUDENOM NA MAXU</w:t>
      </w:r>
    </w:p>
    <w:p w14:paraId="2CDC92E9" w14:textId="77777777" w:rsidR="0080025F" w:rsidRPr="0080025F" w:rsidRDefault="0080025F" w:rsidP="0080025F">
      <w:pPr>
        <w:spacing w:after="0" w:line="240" w:lineRule="auto"/>
        <w:jc w:val="center"/>
        <w:rPr>
          <w:rFonts w:ascii="Segoe UI" w:hAnsi="Segoe UI" w:cs="Segoe UI"/>
          <w:b/>
          <w:bCs/>
          <w:caps/>
          <w:sz w:val="24"/>
          <w:szCs w:val="24"/>
          <w:lang w:val="hr-HR"/>
        </w:rPr>
      </w:pPr>
    </w:p>
    <w:p w14:paraId="33C93184" w14:textId="32B06F48" w:rsidR="00CA3537" w:rsidRPr="0080025F" w:rsidRDefault="00F65AF9" w:rsidP="0080025F">
      <w:pPr>
        <w:jc w:val="both"/>
        <w:rPr>
          <w:rFonts w:ascii="Segoe UI" w:hAnsi="Segoe UI" w:cs="Segoe UI"/>
          <w:b/>
          <w:bCs/>
          <w:sz w:val="20"/>
          <w:szCs w:val="20"/>
          <w:lang w:val="hr-HR"/>
        </w:rPr>
      </w:pPr>
      <w:r>
        <w:rPr>
          <w:noProof/>
        </w:rPr>
        <w:drawing>
          <wp:inline distT="0" distB="0" distL="0" distR="0" wp14:anchorId="25B0AC90" wp14:editId="7B41F683">
            <wp:extent cx="5760720" cy="3240405"/>
            <wp:effectExtent l="0" t="0" r="0" b="0"/>
            <wp:docPr id="1418017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6069F7D7" w14:textId="3EBDAE8F" w:rsidR="00F6621F" w:rsidRPr="0080025F" w:rsidRDefault="00000000" w:rsidP="0080025F">
      <w:pPr>
        <w:jc w:val="both"/>
        <w:rPr>
          <w:rFonts w:ascii="Segoe UI" w:hAnsi="Segoe UI" w:cs="Segoe UI"/>
          <w:b/>
          <w:sz w:val="20"/>
          <w:szCs w:val="20"/>
          <w:lang w:val="hr-HR"/>
        </w:rPr>
      </w:pPr>
      <w:r w:rsidRPr="0080025F">
        <w:rPr>
          <w:rFonts w:ascii="Segoe UI" w:hAnsi="Segoe UI" w:cs="Segoe UI"/>
          <w:b/>
          <w:sz w:val="20"/>
          <w:szCs w:val="20"/>
          <w:lang w:val="hr-HR"/>
        </w:rPr>
        <w:t xml:space="preserve">Zagreb, </w:t>
      </w:r>
      <w:r w:rsidR="00F65AF9">
        <w:rPr>
          <w:rFonts w:ascii="Segoe UI" w:hAnsi="Segoe UI" w:cs="Segoe UI"/>
          <w:b/>
          <w:sz w:val="20"/>
          <w:szCs w:val="20"/>
          <w:lang w:val="hr-HR"/>
        </w:rPr>
        <w:t>2</w:t>
      </w:r>
      <w:r w:rsidRPr="0080025F">
        <w:rPr>
          <w:rFonts w:ascii="Segoe UI" w:hAnsi="Segoe UI" w:cs="Segoe UI"/>
          <w:b/>
          <w:sz w:val="20"/>
          <w:szCs w:val="20"/>
          <w:lang w:val="hr-HR"/>
        </w:rPr>
        <w:t xml:space="preserve">. </w:t>
      </w:r>
      <w:r w:rsidR="00F65AF9">
        <w:rPr>
          <w:rFonts w:ascii="Segoe UI" w:hAnsi="Segoe UI" w:cs="Segoe UI"/>
          <w:b/>
          <w:sz w:val="20"/>
          <w:szCs w:val="20"/>
          <w:lang w:val="hr-HR"/>
        </w:rPr>
        <w:t>prosinca</w:t>
      </w:r>
      <w:r w:rsidRPr="0080025F">
        <w:rPr>
          <w:rFonts w:ascii="Segoe UI" w:hAnsi="Segoe UI" w:cs="Segoe UI"/>
          <w:b/>
          <w:sz w:val="20"/>
          <w:szCs w:val="20"/>
          <w:lang w:val="hr-HR"/>
        </w:rPr>
        <w:t xml:space="preserve"> 2024.</w:t>
      </w:r>
    </w:p>
    <w:p w14:paraId="46E0C1E3" w14:textId="153C077C" w:rsidR="00F65AF9" w:rsidRPr="00C10D00" w:rsidRDefault="00F65AF9" w:rsidP="0080025F">
      <w:pPr>
        <w:spacing w:after="0" w:line="240" w:lineRule="auto"/>
        <w:jc w:val="both"/>
        <w:rPr>
          <w:rFonts w:ascii="Segoe UI" w:hAnsi="Segoe UI" w:cs="Segoe UI"/>
          <w:sz w:val="20"/>
          <w:szCs w:val="20"/>
          <w:lang w:val="hr-HR"/>
        </w:rPr>
      </w:pPr>
      <w:r w:rsidRPr="00C10D00">
        <w:rPr>
          <w:rFonts w:ascii="Segoe UI" w:hAnsi="Segoe UI" w:cs="Segoe UI"/>
          <w:sz w:val="20"/>
          <w:szCs w:val="20"/>
          <w:lang w:val="hr-HR"/>
        </w:rPr>
        <w:t>Serija</w:t>
      </w:r>
      <w:r w:rsidR="004A11DE" w:rsidRPr="00C10D00">
        <w:rPr>
          <w:rFonts w:ascii="Segoe UI" w:hAnsi="Segoe UI" w:cs="Segoe UI"/>
          <w:sz w:val="20"/>
          <w:szCs w:val="20"/>
          <w:lang w:val="hr-HR"/>
        </w:rPr>
        <w:t xml:space="preserve"> „</w:t>
      </w:r>
      <w:r w:rsidR="004A11DE" w:rsidRPr="00C10D00">
        <w:rPr>
          <w:rFonts w:ascii="Segoe UI" w:hAnsi="Segoe UI" w:cs="Segoe UI"/>
          <w:b/>
          <w:bCs/>
          <w:sz w:val="20"/>
          <w:szCs w:val="20"/>
          <w:lang w:val="hr-HR"/>
        </w:rPr>
        <w:t>Sablja</w:t>
      </w:r>
      <w:r w:rsidR="004A11DE" w:rsidRPr="00C10D00">
        <w:rPr>
          <w:rFonts w:ascii="Segoe UI" w:hAnsi="Segoe UI" w:cs="Segoe UI"/>
          <w:sz w:val="20"/>
          <w:szCs w:val="20"/>
          <w:lang w:val="hr-HR"/>
        </w:rPr>
        <w:t>“ koja govori o ub</w:t>
      </w:r>
      <w:r w:rsidR="00392B4D" w:rsidRPr="00C10D00">
        <w:rPr>
          <w:rFonts w:ascii="Segoe UI" w:hAnsi="Segoe UI" w:cs="Segoe UI"/>
          <w:sz w:val="20"/>
          <w:szCs w:val="20"/>
          <w:lang w:val="hr-HR"/>
        </w:rPr>
        <w:t xml:space="preserve">ojstvu </w:t>
      </w:r>
      <w:r w:rsidR="004A11DE" w:rsidRPr="00C10D00">
        <w:rPr>
          <w:rFonts w:ascii="Segoe UI" w:hAnsi="Segoe UI" w:cs="Segoe UI"/>
          <w:sz w:val="20"/>
          <w:szCs w:val="20"/>
          <w:lang w:val="hr-HR"/>
        </w:rPr>
        <w:t>srpskog premijera Zorana Đinđića</w:t>
      </w:r>
      <w:r w:rsidR="00C23EC9" w:rsidRPr="00C10D00">
        <w:rPr>
          <w:rFonts w:ascii="Segoe UI" w:hAnsi="Segoe UI" w:cs="Segoe UI"/>
          <w:sz w:val="20"/>
          <w:szCs w:val="20"/>
          <w:lang w:val="hr-HR"/>
        </w:rPr>
        <w:t xml:space="preserve">, </w:t>
      </w:r>
      <w:r w:rsidRPr="00C10D00">
        <w:rPr>
          <w:rFonts w:ascii="Segoe UI" w:hAnsi="Segoe UI" w:cs="Segoe UI"/>
          <w:sz w:val="20"/>
          <w:szCs w:val="20"/>
          <w:lang w:val="hr-HR"/>
        </w:rPr>
        <w:t>najgledanija je</w:t>
      </w:r>
      <w:r w:rsidR="00C23EC9" w:rsidRPr="00C10D00">
        <w:rPr>
          <w:rFonts w:ascii="Segoe UI" w:hAnsi="Segoe UI" w:cs="Segoe UI"/>
          <w:sz w:val="20"/>
          <w:szCs w:val="20"/>
          <w:lang w:val="hr-HR"/>
        </w:rPr>
        <w:t xml:space="preserve"> </w:t>
      </w:r>
      <w:r w:rsidRPr="00C10D00">
        <w:rPr>
          <w:rFonts w:ascii="Segoe UI" w:hAnsi="Segoe UI" w:cs="Segoe UI"/>
          <w:sz w:val="20"/>
          <w:szCs w:val="20"/>
          <w:lang w:val="hr-HR"/>
        </w:rPr>
        <w:t xml:space="preserve">u studenom </w:t>
      </w:r>
      <w:r w:rsidR="004A11DE" w:rsidRPr="00C10D00">
        <w:rPr>
          <w:rFonts w:ascii="Segoe UI" w:hAnsi="Segoe UI" w:cs="Segoe UI"/>
          <w:sz w:val="20"/>
          <w:szCs w:val="20"/>
          <w:lang w:val="hr-HR"/>
        </w:rPr>
        <w:t xml:space="preserve">na </w:t>
      </w:r>
      <w:hyperlink r:id="rId7" w:history="1">
        <w:r w:rsidR="004A11DE" w:rsidRPr="00014181">
          <w:rPr>
            <w:rStyle w:val="Hyperlink"/>
            <w:rFonts w:ascii="Segoe UI" w:hAnsi="Segoe UI" w:cs="Segoe UI"/>
            <w:b/>
            <w:bCs/>
            <w:sz w:val="20"/>
            <w:szCs w:val="20"/>
            <w:lang w:val="hr-HR"/>
          </w:rPr>
          <w:t>Max</w:t>
        </w:r>
      </w:hyperlink>
      <w:r w:rsidR="004A11DE" w:rsidRPr="00014181">
        <w:rPr>
          <w:rFonts w:ascii="Segoe UI" w:hAnsi="Segoe UI" w:cs="Segoe UI"/>
          <w:sz w:val="20"/>
          <w:szCs w:val="20"/>
          <w:lang w:val="hr-HR"/>
        </w:rPr>
        <w:t xml:space="preserve"> str</w:t>
      </w:r>
      <w:r w:rsidR="00392B4D" w:rsidRPr="00014181">
        <w:rPr>
          <w:rFonts w:ascii="Segoe UI" w:hAnsi="Segoe UI" w:cs="Segoe UI"/>
          <w:sz w:val="20"/>
          <w:szCs w:val="20"/>
          <w:lang w:val="hr-HR"/>
        </w:rPr>
        <w:t>ea</w:t>
      </w:r>
      <w:r w:rsidR="004A11DE" w:rsidRPr="00014181">
        <w:rPr>
          <w:rFonts w:ascii="Segoe UI" w:hAnsi="Segoe UI" w:cs="Segoe UI"/>
          <w:sz w:val="20"/>
          <w:szCs w:val="20"/>
          <w:lang w:val="hr-HR"/>
        </w:rPr>
        <w:t>ming platformi</w:t>
      </w:r>
      <w:r w:rsidRPr="00C10D00">
        <w:rPr>
          <w:rFonts w:ascii="Segoe UI" w:hAnsi="Segoe UI" w:cs="Segoe UI"/>
          <w:sz w:val="20"/>
          <w:szCs w:val="20"/>
          <w:lang w:val="hr-HR"/>
        </w:rPr>
        <w:t>. „Sablja“ je prva regionalna serija dostupna za streaming u 4K forma</w:t>
      </w:r>
      <w:r w:rsidR="00794A39" w:rsidRPr="00C10D00">
        <w:rPr>
          <w:rFonts w:ascii="Segoe UI" w:hAnsi="Segoe UI" w:cs="Segoe UI"/>
          <w:sz w:val="20"/>
          <w:szCs w:val="20"/>
          <w:lang w:val="hr-HR"/>
        </w:rPr>
        <w:t>t</w:t>
      </w:r>
      <w:r w:rsidRPr="00C10D00">
        <w:rPr>
          <w:rFonts w:ascii="Segoe UI" w:hAnsi="Segoe UI" w:cs="Segoe UI"/>
          <w:sz w:val="20"/>
          <w:szCs w:val="20"/>
          <w:lang w:val="hr-HR"/>
        </w:rPr>
        <w:t>u, a cijelu sezonu mo</w:t>
      </w:r>
      <w:r w:rsidR="00952066" w:rsidRPr="00C10D00">
        <w:rPr>
          <w:rFonts w:ascii="Segoe UI" w:hAnsi="Segoe UI" w:cs="Segoe UI"/>
          <w:sz w:val="20"/>
          <w:szCs w:val="20"/>
          <w:lang w:val="hr-HR"/>
        </w:rPr>
        <w:t>ž</w:t>
      </w:r>
      <w:r w:rsidRPr="00C10D00">
        <w:rPr>
          <w:rFonts w:ascii="Segoe UI" w:hAnsi="Segoe UI" w:cs="Segoe UI"/>
          <w:sz w:val="20"/>
          <w:szCs w:val="20"/>
          <w:lang w:val="hr-HR"/>
        </w:rPr>
        <w:t xml:space="preserve">ete pogledati odmah na Maxu. </w:t>
      </w:r>
      <w:r w:rsidR="00794A39" w:rsidRPr="00C10D00">
        <w:rPr>
          <w:rFonts w:ascii="Segoe UI" w:hAnsi="Segoe UI" w:cs="Segoe UI"/>
          <w:sz w:val="20"/>
          <w:szCs w:val="20"/>
          <w:lang w:val="hr-HR"/>
        </w:rPr>
        <w:t>Premijera na HBO 3 kanalu bit će 5. siječnja u 21:00 h.</w:t>
      </w:r>
    </w:p>
    <w:p w14:paraId="63B93A41" w14:textId="77777777" w:rsidR="00F65AF9" w:rsidRPr="00C10D00" w:rsidRDefault="00F65AF9" w:rsidP="0080025F">
      <w:pPr>
        <w:spacing w:after="0" w:line="240" w:lineRule="auto"/>
        <w:jc w:val="both"/>
        <w:rPr>
          <w:rFonts w:ascii="Segoe UI" w:hAnsi="Segoe UI" w:cs="Segoe UI"/>
          <w:sz w:val="20"/>
          <w:szCs w:val="20"/>
          <w:lang w:val="hr-HR"/>
        </w:rPr>
      </w:pPr>
    </w:p>
    <w:p w14:paraId="060B0F15" w14:textId="53C78055" w:rsidR="00F65AF9" w:rsidRPr="00C10D00" w:rsidRDefault="00801843" w:rsidP="00F65AF9">
      <w:pPr>
        <w:spacing w:after="0" w:line="240" w:lineRule="auto"/>
        <w:jc w:val="both"/>
        <w:rPr>
          <w:rFonts w:ascii="Segoe UI" w:hAnsi="Segoe UI" w:cs="Segoe UI"/>
          <w:sz w:val="20"/>
          <w:szCs w:val="20"/>
          <w:lang w:val="hr-HR"/>
        </w:rPr>
      </w:pPr>
      <w:r w:rsidRPr="00C10D00">
        <w:rPr>
          <w:rFonts w:ascii="Segoe UI" w:hAnsi="Segoe UI" w:cs="Segoe UI"/>
          <w:sz w:val="20"/>
          <w:szCs w:val="20"/>
          <w:lang w:val="hr-HR"/>
        </w:rPr>
        <w:t>„</w:t>
      </w:r>
      <w:r w:rsidR="00CC2FA8" w:rsidRPr="00C10D00">
        <w:rPr>
          <w:rFonts w:ascii="Segoe UI" w:hAnsi="Segoe UI" w:cs="Segoe UI"/>
          <w:sz w:val="20"/>
          <w:szCs w:val="20"/>
          <w:lang w:val="hr-HR"/>
        </w:rPr>
        <w:t>Za cijeli naš produkcijski, autorski i glumački tim, serija "Sablja" je projekt na koji smo svi ponosni i koji je postigao zapažen uspjeh na Max streaming platformi. Jako nas raduje što će gledatelji u zemljama centralne i istočne Europe ovim putem moći pogledati seriju o prekretnici naše novije povijesti</w:t>
      </w:r>
      <w:r w:rsidRPr="00C10D00">
        <w:rPr>
          <w:rFonts w:ascii="Segoe UI" w:hAnsi="Segoe UI" w:cs="Segoe UI"/>
          <w:i/>
          <w:iCs/>
          <w:sz w:val="20"/>
          <w:szCs w:val="20"/>
          <w:lang w:val="hr-HR"/>
        </w:rPr>
        <w:t>“</w:t>
      </w:r>
      <w:r w:rsidR="00F65AF9" w:rsidRPr="00C10D00">
        <w:rPr>
          <w:rFonts w:ascii="Segoe UI" w:hAnsi="Segoe UI" w:cs="Segoe UI"/>
          <w:sz w:val="20"/>
          <w:szCs w:val="20"/>
          <w:lang w:val="hr-HR"/>
        </w:rPr>
        <w:t xml:space="preserve">, izjavila je </w:t>
      </w:r>
      <w:r w:rsidR="00F65AF9" w:rsidRPr="00C10D00">
        <w:rPr>
          <w:rFonts w:ascii="Segoe UI" w:hAnsi="Segoe UI" w:cs="Segoe UI"/>
          <w:b/>
          <w:bCs/>
          <w:sz w:val="20"/>
          <w:szCs w:val="20"/>
          <w:lang w:val="hr-HR"/>
        </w:rPr>
        <w:t>Snežana van Houwelingen</w:t>
      </w:r>
      <w:r w:rsidR="00F65AF9" w:rsidRPr="00C10D00">
        <w:rPr>
          <w:rFonts w:ascii="Segoe UI" w:hAnsi="Segoe UI" w:cs="Segoe UI"/>
          <w:sz w:val="20"/>
          <w:szCs w:val="20"/>
          <w:lang w:val="hr-HR"/>
        </w:rPr>
        <w:t>, jedna od producentica serije „Sablja“.</w:t>
      </w:r>
    </w:p>
    <w:p w14:paraId="28CD033C" w14:textId="77777777" w:rsidR="004A11DE" w:rsidRPr="00C10D00" w:rsidRDefault="004A11DE" w:rsidP="0080025F">
      <w:pPr>
        <w:spacing w:after="0" w:line="240" w:lineRule="auto"/>
        <w:jc w:val="both"/>
        <w:rPr>
          <w:rFonts w:ascii="Segoe UI" w:hAnsi="Segoe UI" w:cs="Segoe UI"/>
          <w:sz w:val="20"/>
          <w:szCs w:val="20"/>
          <w:lang w:val="hr-HR"/>
        </w:rPr>
      </w:pPr>
    </w:p>
    <w:p w14:paraId="18C00045" w14:textId="16176BB8" w:rsidR="003F015D" w:rsidRPr="00C10D00" w:rsidRDefault="004A11DE" w:rsidP="0080025F">
      <w:pPr>
        <w:spacing w:after="0" w:line="240" w:lineRule="auto"/>
        <w:jc w:val="both"/>
        <w:rPr>
          <w:rFonts w:ascii="Segoe UI" w:hAnsi="Segoe UI" w:cs="Segoe UI"/>
          <w:sz w:val="20"/>
          <w:szCs w:val="20"/>
          <w:lang w:val="hr-HR"/>
        </w:rPr>
      </w:pPr>
      <w:r w:rsidRPr="00C10D00">
        <w:rPr>
          <w:rFonts w:ascii="Segoe UI" w:hAnsi="Segoe UI" w:cs="Segoe UI"/>
          <w:sz w:val="20"/>
          <w:szCs w:val="20"/>
          <w:lang w:val="hr-HR"/>
        </w:rPr>
        <w:t xml:space="preserve">Godina je 2003. </w:t>
      </w:r>
      <w:r w:rsidR="00392B4D" w:rsidRPr="00C10D00">
        <w:rPr>
          <w:rFonts w:ascii="Segoe UI" w:hAnsi="Segoe UI" w:cs="Segoe UI"/>
          <w:sz w:val="20"/>
          <w:szCs w:val="20"/>
          <w:lang w:val="hr-HR"/>
        </w:rPr>
        <w:t>nakon</w:t>
      </w:r>
      <w:r w:rsidRPr="00C10D00">
        <w:rPr>
          <w:rFonts w:ascii="Segoe UI" w:hAnsi="Segoe UI" w:cs="Segoe UI"/>
          <w:sz w:val="20"/>
          <w:szCs w:val="20"/>
          <w:lang w:val="hr-HR"/>
        </w:rPr>
        <w:t xml:space="preserve"> ub</w:t>
      </w:r>
      <w:r w:rsidR="00392B4D" w:rsidRPr="00C10D00">
        <w:rPr>
          <w:rFonts w:ascii="Segoe UI" w:hAnsi="Segoe UI" w:cs="Segoe UI"/>
          <w:sz w:val="20"/>
          <w:szCs w:val="20"/>
          <w:lang w:val="hr-HR"/>
        </w:rPr>
        <w:t>oj</w:t>
      </w:r>
      <w:r w:rsidRPr="00C10D00">
        <w:rPr>
          <w:rFonts w:ascii="Segoe UI" w:hAnsi="Segoe UI" w:cs="Segoe UI"/>
          <w:sz w:val="20"/>
          <w:szCs w:val="20"/>
          <w:lang w:val="hr-HR"/>
        </w:rPr>
        <w:t xml:space="preserve">stva srpskog premijera </w:t>
      </w:r>
      <w:r w:rsidR="003F015D" w:rsidRPr="00C10D00">
        <w:rPr>
          <w:rFonts w:ascii="Segoe UI" w:hAnsi="Segoe UI" w:cs="Segoe UI"/>
          <w:sz w:val="20"/>
          <w:szCs w:val="20"/>
          <w:lang w:val="hr-HR"/>
        </w:rPr>
        <w:t xml:space="preserve">Zorana </w:t>
      </w:r>
      <w:r w:rsidRPr="00C10D00">
        <w:rPr>
          <w:rFonts w:ascii="Segoe UI" w:hAnsi="Segoe UI" w:cs="Segoe UI"/>
          <w:sz w:val="20"/>
          <w:szCs w:val="20"/>
          <w:lang w:val="hr-HR"/>
        </w:rPr>
        <w:t>Ðin</w:t>
      </w:r>
      <w:r w:rsidR="00392B4D" w:rsidRPr="00C10D00">
        <w:rPr>
          <w:rFonts w:ascii="Segoe UI" w:hAnsi="Segoe UI" w:cs="Segoe UI"/>
          <w:sz w:val="20"/>
          <w:szCs w:val="20"/>
          <w:lang w:val="hr-HR"/>
        </w:rPr>
        <w:t>đ</w:t>
      </w:r>
      <w:r w:rsidRPr="00C10D00">
        <w:rPr>
          <w:rFonts w:ascii="Segoe UI" w:hAnsi="Segoe UI" w:cs="Segoe UI"/>
          <w:sz w:val="20"/>
          <w:szCs w:val="20"/>
          <w:lang w:val="hr-HR"/>
        </w:rPr>
        <w:t xml:space="preserve">ića, zemlja tone u </w:t>
      </w:r>
      <w:r w:rsidR="00392B4D" w:rsidRPr="00C10D00">
        <w:rPr>
          <w:rFonts w:ascii="Segoe UI" w:hAnsi="Segoe UI" w:cs="Segoe UI"/>
          <w:sz w:val="20"/>
          <w:szCs w:val="20"/>
          <w:lang w:val="hr-HR"/>
        </w:rPr>
        <w:t>k</w:t>
      </w:r>
      <w:r w:rsidRPr="00C10D00">
        <w:rPr>
          <w:rFonts w:ascii="Segoe UI" w:hAnsi="Segoe UI" w:cs="Segoe UI"/>
          <w:sz w:val="20"/>
          <w:szCs w:val="20"/>
          <w:lang w:val="hr-HR"/>
        </w:rPr>
        <w:t xml:space="preserve">aos. Proglašeno je </w:t>
      </w:r>
      <w:r w:rsidR="00392B4D" w:rsidRPr="00C10D00">
        <w:rPr>
          <w:rFonts w:ascii="Segoe UI" w:hAnsi="Segoe UI" w:cs="Segoe UI"/>
          <w:sz w:val="20"/>
          <w:szCs w:val="20"/>
          <w:lang w:val="hr-HR"/>
        </w:rPr>
        <w:t>iz</w:t>
      </w:r>
      <w:r w:rsidRPr="00C10D00">
        <w:rPr>
          <w:rFonts w:ascii="Segoe UI" w:hAnsi="Segoe UI" w:cs="Segoe UI"/>
          <w:sz w:val="20"/>
          <w:szCs w:val="20"/>
          <w:lang w:val="hr-HR"/>
        </w:rPr>
        <w:t xml:space="preserve">vanredno stanje. Danica, mlada </w:t>
      </w:r>
      <w:r w:rsidR="00392B4D" w:rsidRPr="00C10D00">
        <w:rPr>
          <w:rFonts w:ascii="Segoe UI" w:hAnsi="Segoe UI" w:cs="Segoe UI"/>
          <w:sz w:val="20"/>
          <w:szCs w:val="20"/>
          <w:lang w:val="hr-HR"/>
        </w:rPr>
        <w:t>novinarka</w:t>
      </w:r>
      <w:r w:rsidRPr="00C10D00">
        <w:rPr>
          <w:rFonts w:ascii="Segoe UI" w:hAnsi="Segoe UI" w:cs="Segoe UI"/>
          <w:sz w:val="20"/>
          <w:szCs w:val="20"/>
          <w:lang w:val="hr-HR"/>
        </w:rPr>
        <w:t xml:space="preserve"> u usponu, pokušava istraži</w:t>
      </w:r>
      <w:r w:rsidR="00392B4D" w:rsidRPr="00C10D00">
        <w:rPr>
          <w:rFonts w:ascii="Segoe UI" w:hAnsi="Segoe UI" w:cs="Segoe UI"/>
          <w:sz w:val="20"/>
          <w:szCs w:val="20"/>
          <w:lang w:val="hr-HR"/>
        </w:rPr>
        <w:t>ti</w:t>
      </w:r>
      <w:r w:rsidRPr="00C10D00">
        <w:rPr>
          <w:rFonts w:ascii="Segoe UI" w:hAnsi="Segoe UI" w:cs="Segoe UI"/>
          <w:sz w:val="20"/>
          <w:szCs w:val="20"/>
          <w:lang w:val="hr-HR"/>
        </w:rPr>
        <w:t xml:space="preserve"> </w:t>
      </w:r>
      <w:r w:rsidR="003F015D" w:rsidRPr="00C10D00">
        <w:rPr>
          <w:rFonts w:ascii="Segoe UI" w:hAnsi="Segoe UI" w:cs="Segoe UI"/>
          <w:sz w:val="20"/>
          <w:szCs w:val="20"/>
          <w:lang w:val="hr-HR"/>
        </w:rPr>
        <w:t>pozadinu atentata. Boris, policijski inspektor, polako otkriva propuste unutar istrage, razotkrivajući lanac korupcije koji vodi do zločina iz devedesetih. Mladi kriminalac Uroš se sve dublje upliće u aktivnosti kriminalnog klana koji je izvršio atentat, i sve mu je teže izaći iz vrtloga u kojem se nalazi. U potrebi da dođu do istine, njih troje, postaju žrtve sistema, koji pokušavaju razotkriti.</w:t>
      </w:r>
    </w:p>
    <w:p w14:paraId="50DC3882" w14:textId="77777777" w:rsidR="004A11DE" w:rsidRPr="00C10D00" w:rsidRDefault="004A11DE" w:rsidP="0080025F">
      <w:pPr>
        <w:spacing w:after="0" w:line="240" w:lineRule="auto"/>
        <w:jc w:val="both"/>
        <w:rPr>
          <w:rFonts w:ascii="Segoe UI" w:hAnsi="Segoe UI" w:cs="Segoe UI"/>
          <w:sz w:val="20"/>
          <w:szCs w:val="20"/>
          <w:lang w:val="hr-HR"/>
        </w:rPr>
      </w:pPr>
    </w:p>
    <w:p w14:paraId="2B70ACEB" w14:textId="67E6512A" w:rsidR="004A11DE" w:rsidRPr="00C10D00" w:rsidRDefault="004A11DE" w:rsidP="0080025F">
      <w:pPr>
        <w:spacing w:after="0" w:line="240" w:lineRule="auto"/>
        <w:jc w:val="both"/>
        <w:rPr>
          <w:rFonts w:ascii="Segoe UI" w:hAnsi="Segoe UI" w:cs="Segoe UI"/>
          <w:sz w:val="20"/>
          <w:szCs w:val="20"/>
          <w:lang w:val="hr-HR"/>
        </w:rPr>
      </w:pPr>
      <w:r w:rsidRPr="00C10D00">
        <w:rPr>
          <w:rFonts w:ascii="Segoe UI" w:hAnsi="Segoe UI" w:cs="Segoe UI"/>
          <w:sz w:val="20"/>
          <w:szCs w:val="20"/>
          <w:lang w:val="hr-HR"/>
        </w:rPr>
        <w:t>Serija „Sablja“ je jedna od osam serija iz c</w:t>
      </w:r>
      <w:r w:rsidR="008D0858" w:rsidRPr="00C10D00">
        <w:rPr>
          <w:rFonts w:ascii="Segoe UI" w:hAnsi="Segoe UI" w:cs="Segoe UI"/>
          <w:sz w:val="20"/>
          <w:szCs w:val="20"/>
          <w:lang w:val="hr-HR"/>
        </w:rPr>
        <w:t>ij</w:t>
      </w:r>
      <w:r w:rsidRPr="00C10D00">
        <w:rPr>
          <w:rFonts w:ascii="Segoe UI" w:hAnsi="Segoe UI" w:cs="Segoe UI"/>
          <w:sz w:val="20"/>
          <w:szCs w:val="20"/>
          <w:lang w:val="hr-HR"/>
        </w:rPr>
        <w:t>elog sv</w:t>
      </w:r>
      <w:r w:rsidR="008D0858" w:rsidRPr="00C10D00">
        <w:rPr>
          <w:rFonts w:ascii="Segoe UI" w:hAnsi="Segoe UI" w:cs="Segoe UI"/>
          <w:sz w:val="20"/>
          <w:szCs w:val="20"/>
          <w:lang w:val="hr-HR"/>
        </w:rPr>
        <w:t>ij</w:t>
      </w:r>
      <w:r w:rsidRPr="00C10D00">
        <w:rPr>
          <w:rFonts w:ascii="Segoe UI" w:hAnsi="Segoe UI" w:cs="Segoe UI"/>
          <w:sz w:val="20"/>
          <w:szCs w:val="20"/>
          <w:lang w:val="hr-HR"/>
        </w:rPr>
        <w:t xml:space="preserve">eta koje su odabrane za glavnu </w:t>
      </w:r>
      <w:r w:rsidR="008D0858" w:rsidRPr="00C10D00">
        <w:rPr>
          <w:rFonts w:ascii="Segoe UI" w:hAnsi="Segoe UI" w:cs="Segoe UI"/>
          <w:sz w:val="20"/>
          <w:szCs w:val="20"/>
          <w:lang w:val="hr-HR"/>
        </w:rPr>
        <w:t xml:space="preserve">natjecateljsku </w:t>
      </w:r>
      <w:r w:rsidRPr="00C10D00">
        <w:rPr>
          <w:rFonts w:ascii="Segoe UI" w:hAnsi="Segoe UI" w:cs="Segoe UI"/>
          <w:sz w:val="20"/>
          <w:szCs w:val="20"/>
          <w:lang w:val="hr-HR"/>
        </w:rPr>
        <w:t>selekciju festivala</w:t>
      </w:r>
      <w:r w:rsidR="008D0858" w:rsidRPr="00C10D00">
        <w:rPr>
          <w:rFonts w:ascii="Segoe UI" w:hAnsi="Segoe UI" w:cs="Segoe UI"/>
          <w:sz w:val="20"/>
          <w:szCs w:val="20"/>
          <w:lang w:val="hr-HR"/>
        </w:rPr>
        <w:t xml:space="preserve"> u Cannesu</w:t>
      </w:r>
      <w:r w:rsidRPr="00C10D00">
        <w:rPr>
          <w:rFonts w:ascii="Segoe UI" w:hAnsi="Segoe UI" w:cs="Segoe UI"/>
          <w:sz w:val="20"/>
          <w:szCs w:val="20"/>
          <w:lang w:val="hr-HR"/>
        </w:rPr>
        <w:t xml:space="preserve"> – Cannesseries 2024. Nagrad</w:t>
      </w:r>
      <w:r w:rsidR="008D0858" w:rsidRPr="00C10D00">
        <w:rPr>
          <w:rFonts w:ascii="Segoe UI" w:hAnsi="Segoe UI" w:cs="Segoe UI"/>
          <w:sz w:val="20"/>
          <w:szCs w:val="20"/>
          <w:lang w:val="hr-HR"/>
        </w:rPr>
        <w:t>u</w:t>
      </w:r>
      <w:r w:rsidRPr="00C10D00">
        <w:rPr>
          <w:rFonts w:ascii="Segoe UI" w:hAnsi="Segoe UI" w:cs="Segoe UI"/>
          <w:sz w:val="20"/>
          <w:szCs w:val="20"/>
          <w:lang w:val="hr-HR"/>
        </w:rPr>
        <w:t xml:space="preserve"> za </w:t>
      </w:r>
      <w:r w:rsidR="008D0858" w:rsidRPr="00C10D00">
        <w:rPr>
          <w:rFonts w:ascii="Segoe UI" w:hAnsi="Segoe UI" w:cs="Segoe UI"/>
          <w:sz w:val="20"/>
          <w:szCs w:val="20"/>
          <w:lang w:val="hr-HR"/>
        </w:rPr>
        <w:t>posebnu</w:t>
      </w:r>
      <w:r w:rsidRPr="00C10D00">
        <w:rPr>
          <w:rFonts w:ascii="Segoe UI" w:hAnsi="Segoe UI" w:cs="Segoe UI"/>
          <w:sz w:val="20"/>
          <w:szCs w:val="20"/>
          <w:lang w:val="hr-HR"/>
        </w:rPr>
        <w:t xml:space="preserve"> interpretaciju </w:t>
      </w:r>
      <w:r w:rsidR="008D0858" w:rsidRPr="00C10D00">
        <w:rPr>
          <w:rFonts w:ascii="Segoe UI" w:hAnsi="Segoe UI" w:cs="Segoe UI"/>
          <w:sz w:val="20"/>
          <w:szCs w:val="20"/>
          <w:lang w:val="hr-HR"/>
        </w:rPr>
        <w:t>dobila je</w:t>
      </w:r>
      <w:r w:rsidRPr="00C10D00">
        <w:rPr>
          <w:rFonts w:ascii="Segoe UI" w:hAnsi="Segoe UI" w:cs="Segoe UI"/>
          <w:sz w:val="20"/>
          <w:szCs w:val="20"/>
          <w:lang w:val="hr-HR"/>
        </w:rPr>
        <w:t xml:space="preserve"> </w:t>
      </w:r>
      <w:r w:rsidR="008D0858" w:rsidRPr="00C10D00">
        <w:rPr>
          <w:rFonts w:ascii="Segoe UI" w:hAnsi="Segoe UI" w:cs="Segoe UI"/>
          <w:sz w:val="20"/>
          <w:szCs w:val="20"/>
          <w:lang w:val="hr-HR"/>
        </w:rPr>
        <w:t xml:space="preserve">cijela </w:t>
      </w:r>
      <w:r w:rsidRPr="00C10D00">
        <w:rPr>
          <w:rFonts w:ascii="Segoe UI" w:hAnsi="Segoe UI" w:cs="Segoe UI"/>
          <w:sz w:val="20"/>
          <w:szCs w:val="20"/>
          <w:lang w:val="hr-HR"/>
        </w:rPr>
        <w:t>glumačk</w:t>
      </w:r>
      <w:r w:rsidR="008D0858" w:rsidRPr="00C10D00">
        <w:rPr>
          <w:rFonts w:ascii="Segoe UI" w:hAnsi="Segoe UI" w:cs="Segoe UI"/>
          <w:sz w:val="20"/>
          <w:szCs w:val="20"/>
          <w:lang w:val="hr-HR"/>
        </w:rPr>
        <w:t xml:space="preserve">a postava </w:t>
      </w:r>
      <w:r w:rsidRPr="00C10D00">
        <w:rPr>
          <w:rFonts w:ascii="Segoe UI" w:hAnsi="Segoe UI" w:cs="Segoe UI"/>
          <w:sz w:val="20"/>
          <w:szCs w:val="20"/>
          <w:lang w:val="hr-HR"/>
        </w:rPr>
        <w:t>serije.</w:t>
      </w:r>
      <w:r w:rsidR="00C57471" w:rsidRPr="00C10D00">
        <w:rPr>
          <w:rFonts w:ascii="Segoe UI" w:hAnsi="Segoe UI" w:cs="Segoe UI"/>
          <w:sz w:val="20"/>
          <w:szCs w:val="20"/>
          <w:lang w:val="hr-HR"/>
        </w:rPr>
        <w:t xml:space="preserve"> Pretpremijera serije je održana i na ovogodišnjem Sarajevo Film Festivalu, dok je na festivalu Serial Killer održanom u rujnu ove godine osvojila nagradu </w:t>
      </w:r>
      <w:r w:rsidR="00C57471" w:rsidRPr="00C10D00">
        <w:rPr>
          <w:rFonts w:ascii="Segoe UI" w:hAnsi="Segoe UI" w:cs="Segoe UI"/>
          <w:i/>
          <w:iCs/>
          <w:sz w:val="20"/>
          <w:szCs w:val="20"/>
          <w:lang w:val="hr-HR"/>
        </w:rPr>
        <w:t>Primetime Killer</w:t>
      </w:r>
      <w:r w:rsidR="00C57471" w:rsidRPr="00C10D00">
        <w:rPr>
          <w:rFonts w:ascii="Segoe UI" w:hAnsi="Segoe UI" w:cs="Segoe UI"/>
          <w:sz w:val="20"/>
          <w:szCs w:val="20"/>
          <w:lang w:val="hr-HR"/>
        </w:rPr>
        <w:t xml:space="preserve"> za najbolju seriju.</w:t>
      </w:r>
    </w:p>
    <w:p w14:paraId="1CA6771C" w14:textId="77777777" w:rsidR="004A11DE" w:rsidRPr="00C10D00" w:rsidRDefault="004A11DE" w:rsidP="0080025F">
      <w:pPr>
        <w:spacing w:after="0" w:line="240" w:lineRule="auto"/>
        <w:jc w:val="both"/>
        <w:rPr>
          <w:rFonts w:ascii="Segoe UI" w:hAnsi="Segoe UI" w:cs="Segoe UI"/>
          <w:sz w:val="20"/>
          <w:szCs w:val="20"/>
          <w:lang w:val="hr-HR"/>
        </w:rPr>
      </w:pPr>
    </w:p>
    <w:p w14:paraId="39342871" w14:textId="7C8C94DE" w:rsidR="004A11DE" w:rsidRPr="00C10D00" w:rsidRDefault="004A11DE" w:rsidP="0080025F">
      <w:pPr>
        <w:spacing w:after="0" w:line="240" w:lineRule="auto"/>
        <w:jc w:val="both"/>
        <w:rPr>
          <w:rFonts w:ascii="Segoe UI" w:hAnsi="Segoe UI" w:cs="Segoe UI"/>
          <w:sz w:val="20"/>
          <w:szCs w:val="20"/>
          <w:lang w:val="hr-HR"/>
        </w:rPr>
      </w:pPr>
      <w:r w:rsidRPr="00C10D00">
        <w:rPr>
          <w:rFonts w:ascii="Segoe UI" w:hAnsi="Segoe UI" w:cs="Segoe UI"/>
          <w:sz w:val="20"/>
          <w:szCs w:val="20"/>
          <w:lang w:val="hr-HR"/>
        </w:rPr>
        <w:t xml:space="preserve">U glavnim ulogama </w:t>
      </w:r>
      <w:r w:rsidR="008D0858" w:rsidRPr="00C10D00">
        <w:rPr>
          <w:rFonts w:ascii="Segoe UI" w:hAnsi="Segoe UI" w:cs="Segoe UI"/>
          <w:sz w:val="20"/>
          <w:szCs w:val="20"/>
          <w:lang w:val="hr-HR"/>
        </w:rPr>
        <w:t>su</w:t>
      </w:r>
      <w:r w:rsidRPr="00C10D00">
        <w:rPr>
          <w:rFonts w:ascii="Segoe UI" w:hAnsi="Segoe UI" w:cs="Segoe UI"/>
          <w:sz w:val="20"/>
          <w:szCs w:val="20"/>
          <w:lang w:val="hr-HR"/>
        </w:rPr>
        <w:t xml:space="preserve"> Dragan Mićanović, Ljubomir Bandović, Milica Gojković, Lazar Tasić, Feđa Štukan, Jasna Đuričić, Miloš Timotijević, Sergej Trifunović,</w:t>
      </w:r>
      <w:r w:rsidR="003F015D" w:rsidRPr="00C10D00">
        <w:rPr>
          <w:rFonts w:ascii="Segoe UI" w:hAnsi="Segoe UI" w:cs="Segoe UI"/>
          <w:sz w:val="20"/>
          <w:szCs w:val="20"/>
          <w:lang w:val="hr-HR"/>
        </w:rPr>
        <w:t xml:space="preserve"> Zlatko Burić,</w:t>
      </w:r>
      <w:r w:rsidRPr="00C10D00">
        <w:rPr>
          <w:rFonts w:ascii="Segoe UI" w:hAnsi="Segoe UI" w:cs="Segoe UI"/>
          <w:sz w:val="20"/>
          <w:szCs w:val="20"/>
          <w:lang w:val="hr-HR"/>
        </w:rPr>
        <w:t xml:space="preserve"> Dubravka Kovjanić, Bojan Navojec i mnogi drugi. </w:t>
      </w:r>
      <w:r w:rsidR="00821964" w:rsidRPr="00C10D00">
        <w:rPr>
          <w:rFonts w:ascii="Segoe UI" w:hAnsi="Segoe UI" w:cs="Segoe UI"/>
          <w:sz w:val="20"/>
          <w:szCs w:val="20"/>
          <w:lang w:val="hr-HR"/>
        </w:rPr>
        <w:t xml:space="preserve">Kreatori </w:t>
      </w:r>
      <w:r w:rsidRPr="00C10D00">
        <w:rPr>
          <w:rFonts w:ascii="Segoe UI" w:hAnsi="Segoe UI" w:cs="Segoe UI"/>
          <w:sz w:val="20"/>
          <w:szCs w:val="20"/>
          <w:lang w:val="hr-HR"/>
        </w:rPr>
        <w:t>i red</w:t>
      </w:r>
      <w:r w:rsidR="008D0858" w:rsidRPr="00C10D00">
        <w:rPr>
          <w:rFonts w:ascii="Segoe UI" w:hAnsi="Segoe UI" w:cs="Segoe UI"/>
          <w:sz w:val="20"/>
          <w:szCs w:val="20"/>
          <w:lang w:val="hr-HR"/>
        </w:rPr>
        <w:t>a</w:t>
      </w:r>
      <w:r w:rsidRPr="00C10D00">
        <w:rPr>
          <w:rFonts w:ascii="Segoe UI" w:hAnsi="Segoe UI" w:cs="Segoe UI"/>
          <w:sz w:val="20"/>
          <w:szCs w:val="20"/>
          <w:lang w:val="hr-HR"/>
        </w:rPr>
        <w:t>telji serije su Vladimir Tagić i Goran Stanković koji su ujedno i koscenaristi zajedno s</w:t>
      </w:r>
      <w:r w:rsidR="003F015D" w:rsidRPr="00C10D00">
        <w:rPr>
          <w:rFonts w:ascii="Segoe UI" w:hAnsi="Segoe UI" w:cs="Segoe UI"/>
          <w:sz w:val="20"/>
          <w:szCs w:val="20"/>
          <w:lang w:val="hr-HR"/>
        </w:rPr>
        <w:t xml:space="preserve"> Dejanom Prćićem,</w:t>
      </w:r>
      <w:r w:rsidRPr="00C10D00">
        <w:rPr>
          <w:rFonts w:ascii="Segoe UI" w:hAnsi="Segoe UI" w:cs="Segoe UI"/>
          <w:sz w:val="20"/>
          <w:szCs w:val="20"/>
          <w:lang w:val="hr-HR"/>
        </w:rPr>
        <w:t xml:space="preserve"> Marjanom Alčevskim, Majom Pelević</w:t>
      </w:r>
      <w:r w:rsidR="003F015D" w:rsidRPr="00C10D00">
        <w:rPr>
          <w:rFonts w:ascii="Segoe UI" w:hAnsi="Segoe UI" w:cs="Segoe UI"/>
          <w:sz w:val="20"/>
          <w:szCs w:val="20"/>
          <w:lang w:val="hr-HR"/>
        </w:rPr>
        <w:t>.</w:t>
      </w:r>
    </w:p>
    <w:p w14:paraId="21004487" w14:textId="77777777" w:rsidR="004A11DE" w:rsidRPr="00C10D00" w:rsidRDefault="004A11DE" w:rsidP="0080025F">
      <w:pPr>
        <w:spacing w:after="0" w:line="240" w:lineRule="auto"/>
        <w:jc w:val="both"/>
        <w:rPr>
          <w:rFonts w:ascii="Segoe UI" w:hAnsi="Segoe UI" w:cs="Segoe UI"/>
          <w:sz w:val="20"/>
          <w:szCs w:val="20"/>
          <w:lang w:val="hr-HR"/>
        </w:rPr>
      </w:pPr>
    </w:p>
    <w:p w14:paraId="4F093521" w14:textId="010B93AC" w:rsidR="005D5AD4" w:rsidRPr="00C10D00" w:rsidRDefault="004A11DE" w:rsidP="0080025F">
      <w:pPr>
        <w:spacing w:after="0" w:line="240" w:lineRule="auto"/>
        <w:jc w:val="both"/>
        <w:rPr>
          <w:rFonts w:ascii="Segoe UI" w:hAnsi="Segoe UI" w:cs="Segoe UI"/>
          <w:sz w:val="20"/>
          <w:szCs w:val="20"/>
          <w:lang w:val="hr-HR"/>
        </w:rPr>
      </w:pPr>
      <w:r w:rsidRPr="00C10D00">
        <w:rPr>
          <w:rFonts w:ascii="Segoe UI" w:hAnsi="Segoe UI" w:cs="Segoe UI"/>
          <w:sz w:val="20"/>
          <w:szCs w:val="20"/>
          <w:lang w:val="hr-HR"/>
        </w:rPr>
        <w:t xml:space="preserve">Serija je nastala u produkciji </w:t>
      </w:r>
      <w:r w:rsidR="00C57471" w:rsidRPr="00C10D00">
        <w:rPr>
          <w:rFonts w:ascii="Segoe UI" w:hAnsi="Segoe UI" w:cs="Segoe UI"/>
          <w:sz w:val="20"/>
          <w:szCs w:val="20"/>
          <w:lang w:val="hr-HR"/>
        </w:rPr>
        <w:t>RTS-a</w:t>
      </w:r>
      <w:r w:rsidR="003F015D" w:rsidRPr="00C10D00">
        <w:rPr>
          <w:rFonts w:ascii="Segoe UI" w:hAnsi="Segoe UI" w:cs="Segoe UI"/>
          <w:sz w:val="20"/>
          <w:szCs w:val="20"/>
          <w:lang w:val="hr-HR"/>
        </w:rPr>
        <w:t>,</w:t>
      </w:r>
      <w:r w:rsidR="00C57471" w:rsidRPr="00C10D00">
        <w:rPr>
          <w:rFonts w:ascii="Segoe UI" w:hAnsi="Segoe UI" w:cs="Segoe UI"/>
          <w:sz w:val="20"/>
          <w:szCs w:val="20"/>
          <w:lang w:val="hr-HR"/>
        </w:rPr>
        <w:t xml:space="preserve"> </w:t>
      </w:r>
      <w:r w:rsidRPr="00C10D00">
        <w:rPr>
          <w:rFonts w:ascii="Segoe UI" w:hAnsi="Segoe UI" w:cs="Segoe UI"/>
          <w:sz w:val="20"/>
          <w:szCs w:val="20"/>
          <w:lang w:val="hr-HR"/>
        </w:rPr>
        <w:t>T</w:t>
      </w:r>
      <w:r w:rsidR="00C57471" w:rsidRPr="00C10D00">
        <w:rPr>
          <w:rFonts w:ascii="Segoe UI" w:hAnsi="Segoe UI" w:cs="Segoe UI"/>
          <w:sz w:val="20"/>
          <w:szCs w:val="20"/>
          <w:lang w:val="hr-HR"/>
        </w:rPr>
        <w:t>his</w:t>
      </w:r>
      <w:r w:rsidRPr="00C10D00">
        <w:rPr>
          <w:rFonts w:ascii="Segoe UI" w:hAnsi="Segoe UI" w:cs="Segoe UI"/>
          <w:sz w:val="20"/>
          <w:szCs w:val="20"/>
          <w:lang w:val="hr-HR"/>
        </w:rPr>
        <w:t xml:space="preserve"> </w:t>
      </w:r>
      <w:r w:rsidR="00C57471" w:rsidRPr="00C10D00">
        <w:rPr>
          <w:rFonts w:ascii="Segoe UI" w:hAnsi="Segoe UI" w:cs="Segoe UI"/>
          <w:sz w:val="20"/>
          <w:szCs w:val="20"/>
          <w:lang w:val="hr-HR"/>
        </w:rPr>
        <w:t>and</w:t>
      </w:r>
      <w:r w:rsidRPr="00C10D00">
        <w:rPr>
          <w:rFonts w:ascii="Segoe UI" w:hAnsi="Segoe UI" w:cs="Segoe UI"/>
          <w:sz w:val="20"/>
          <w:szCs w:val="20"/>
          <w:lang w:val="hr-HR"/>
        </w:rPr>
        <w:t xml:space="preserve"> T</w:t>
      </w:r>
      <w:r w:rsidR="00C57471" w:rsidRPr="00C10D00">
        <w:rPr>
          <w:rFonts w:ascii="Segoe UI" w:hAnsi="Segoe UI" w:cs="Segoe UI"/>
          <w:sz w:val="20"/>
          <w:szCs w:val="20"/>
          <w:lang w:val="hr-HR"/>
        </w:rPr>
        <w:t>hat</w:t>
      </w:r>
      <w:r w:rsidRPr="00C10D00">
        <w:rPr>
          <w:rFonts w:ascii="Segoe UI" w:hAnsi="Segoe UI" w:cs="Segoe UI"/>
          <w:sz w:val="20"/>
          <w:szCs w:val="20"/>
          <w:lang w:val="hr-HR"/>
        </w:rPr>
        <w:t xml:space="preserve"> </w:t>
      </w:r>
      <w:r w:rsidR="00C57471" w:rsidRPr="00C10D00">
        <w:rPr>
          <w:rFonts w:ascii="Segoe UI" w:hAnsi="Segoe UI" w:cs="Segoe UI"/>
          <w:sz w:val="20"/>
          <w:szCs w:val="20"/>
          <w:lang w:val="hr-HR"/>
        </w:rPr>
        <w:t>P</w:t>
      </w:r>
      <w:r w:rsidRPr="00C10D00">
        <w:rPr>
          <w:rFonts w:ascii="Segoe UI" w:hAnsi="Segoe UI" w:cs="Segoe UI"/>
          <w:sz w:val="20"/>
          <w:szCs w:val="20"/>
          <w:lang w:val="hr-HR"/>
        </w:rPr>
        <w:t>roduction</w:t>
      </w:r>
      <w:r w:rsidR="003F015D" w:rsidRPr="00C10D00">
        <w:rPr>
          <w:rFonts w:ascii="Segoe UI" w:hAnsi="Segoe UI" w:cs="Segoe UI"/>
          <w:sz w:val="20"/>
          <w:szCs w:val="20"/>
          <w:lang w:val="hr-HR"/>
        </w:rPr>
        <w:t>s</w:t>
      </w:r>
      <w:r w:rsidR="00C57471" w:rsidRPr="00C10D00">
        <w:rPr>
          <w:rFonts w:ascii="Segoe UI" w:hAnsi="Segoe UI" w:cs="Segoe UI"/>
          <w:sz w:val="20"/>
          <w:szCs w:val="20"/>
          <w:lang w:val="hr-HR"/>
        </w:rPr>
        <w:t>a</w:t>
      </w:r>
      <w:r w:rsidR="003F015D" w:rsidRPr="00C10D00">
        <w:rPr>
          <w:rFonts w:ascii="Segoe UI" w:hAnsi="Segoe UI" w:cs="Segoe UI"/>
          <w:sz w:val="20"/>
          <w:szCs w:val="20"/>
          <w:lang w:val="hr-HR"/>
        </w:rPr>
        <w:t xml:space="preserve"> i Agitpropa.</w:t>
      </w:r>
    </w:p>
    <w:p w14:paraId="543F6C68" w14:textId="77777777" w:rsidR="00794A39" w:rsidRPr="00C10D00" w:rsidRDefault="00794A39" w:rsidP="0080025F">
      <w:pPr>
        <w:spacing w:after="0" w:line="240" w:lineRule="auto"/>
        <w:jc w:val="both"/>
        <w:rPr>
          <w:rFonts w:ascii="Segoe UI" w:hAnsi="Segoe UI" w:cs="Segoe UI"/>
          <w:sz w:val="20"/>
          <w:szCs w:val="20"/>
          <w:lang w:val="hr-HR"/>
        </w:rPr>
      </w:pPr>
    </w:p>
    <w:p w14:paraId="3BA2AB9B" w14:textId="5FEAA0C5" w:rsidR="00794A39" w:rsidRPr="0080025F" w:rsidRDefault="00794A39" w:rsidP="0080025F">
      <w:pPr>
        <w:spacing w:after="0" w:line="240" w:lineRule="auto"/>
        <w:jc w:val="both"/>
        <w:rPr>
          <w:rFonts w:ascii="Segoe UI" w:hAnsi="Segoe UI" w:cs="Segoe UI"/>
          <w:sz w:val="20"/>
          <w:szCs w:val="20"/>
          <w:lang w:val="hr-HR"/>
        </w:rPr>
      </w:pPr>
      <w:r w:rsidRPr="00C10D00">
        <w:rPr>
          <w:rFonts w:ascii="Segoe UI" w:hAnsi="Segoe UI" w:cs="Segoe UI"/>
          <w:sz w:val="20"/>
          <w:szCs w:val="20"/>
          <w:lang w:val="hr-HR"/>
        </w:rPr>
        <w:t xml:space="preserve">Ponudu ostalih sadržaja iz regije možete pogledati na linku </w:t>
      </w:r>
      <w:hyperlink r:id="rId8" w:history="1">
        <w:r w:rsidRPr="00794A39">
          <w:rPr>
            <w:rStyle w:val="Hyperlink"/>
            <w:rFonts w:ascii="Segoe UI" w:hAnsi="Segoe UI" w:cs="Segoe UI"/>
            <w:sz w:val="20"/>
            <w:szCs w:val="20"/>
            <w:lang w:val="hr-HR"/>
          </w:rPr>
          <w:t>Max lokalne produkcije</w:t>
        </w:r>
      </w:hyperlink>
      <w:r>
        <w:rPr>
          <w:rFonts w:ascii="Segoe UI" w:hAnsi="Segoe UI" w:cs="Segoe UI"/>
          <w:sz w:val="20"/>
          <w:szCs w:val="20"/>
          <w:lang w:val="hr-HR"/>
        </w:rPr>
        <w:t>.</w:t>
      </w:r>
    </w:p>
    <w:p w14:paraId="0D63A9A0" w14:textId="77777777" w:rsidR="00C50B1B" w:rsidRDefault="00C50B1B" w:rsidP="0080025F">
      <w:pPr>
        <w:jc w:val="both"/>
        <w:rPr>
          <w:rFonts w:ascii="Segoe UI" w:hAnsi="Segoe UI" w:cs="Segoe UI"/>
          <w:b/>
          <w:sz w:val="20"/>
          <w:szCs w:val="20"/>
          <w:lang w:val="hr-HR"/>
        </w:rPr>
      </w:pPr>
    </w:p>
    <w:p w14:paraId="19DAB04C" w14:textId="016E5FE9" w:rsidR="008271DC" w:rsidRDefault="008271DC" w:rsidP="0080025F">
      <w:pPr>
        <w:jc w:val="both"/>
        <w:rPr>
          <w:rFonts w:ascii="Segoe UI" w:hAnsi="Segoe UI" w:cs="Segoe UI"/>
          <w:bCs/>
          <w:sz w:val="20"/>
          <w:szCs w:val="20"/>
          <w:lang w:val="hr-HR"/>
        </w:rPr>
      </w:pPr>
      <w:r w:rsidRPr="00C10D00">
        <w:rPr>
          <w:rFonts w:ascii="Segoe UI" w:hAnsi="Segoe UI" w:cs="Segoe UI"/>
          <w:bCs/>
          <w:sz w:val="20"/>
          <w:szCs w:val="20"/>
          <w:lang w:val="hr-HR"/>
        </w:rPr>
        <w:t>TRAILER</w:t>
      </w:r>
      <w:r w:rsidRPr="008271DC">
        <w:rPr>
          <w:rFonts w:ascii="Segoe UI" w:hAnsi="Segoe UI" w:cs="Segoe UI"/>
          <w:bCs/>
          <w:sz w:val="20"/>
          <w:szCs w:val="20"/>
          <w:lang w:val="hr-HR"/>
        </w:rPr>
        <w:t xml:space="preserve">: </w:t>
      </w:r>
      <w:hyperlink r:id="rId9" w:history="1">
        <w:r w:rsidRPr="005A5281">
          <w:rPr>
            <w:rStyle w:val="Hyperlink"/>
            <w:rFonts w:ascii="Segoe UI" w:hAnsi="Segoe UI" w:cs="Segoe UI"/>
            <w:bCs/>
            <w:sz w:val="20"/>
            <w:szCs w:val="20"/>
            <w:lang w:val="hr-HR"/>
          </w:rPr>
          <w:t>https://youtu.be/ub4LfTio3_s</w:t>
        </w:r>
      </w:hyperlink>
      <w:r>
        <w:rPr>
          <w:rFonts w:ascii="Segoe UI" w:hAnsi="Segoe UI" w:cs="Segoe UI"/>
          <w:bCs/>
          <w:sz w:val="20"/>
          <w:szCs w:val="20"/>
          <w:lang w:val="hr-HR"/>
        </w:rPr>
        <w:t xml:space="preserve"> </w:t>
      </w:r>
    </w:p>
    <w:p w14:paraId="37F9A295" w14:textId="77777777" w:rsidR="008271DC" w:rsidRPr="008271DC" w:rsidRDefault="008271DC" w:rsidP="0080025F">
      <w:pPr>
        <w:jc w:val="both"/>
        <w:rPr>
          <w:rFonts w:ascii="Segoe UI" w:hAnsi="Segoe UI" w:cs="Segoe UI"/>
          <w:bCs/>
          <w:sz w:val="20"/>
          <w:szCs w:val="20"/>
          <w:lang w:val="hr-HR"/>
        </w:rPr>
      </w:pPr>
    </w:p>
    <w:p w14:paraId="2F2CFE54" w14:textId="5488DF70" w:rsidR="00CD630E" w:rsidRPr="0080025F" w:rsidRDefault="00CD630E" w:rsidP="0080025F">
      <w:pPr>
        <w:jc w:val="both"/>
        <w:rPr>
          <w:rFonts w:ascii="Segoe UI" w:hAnsi="Segoe UI" w:cs="Segoe UI"/>
          <w:b/>
          <w:bCs/>
          <w:color w:val="808080" w:themeColor="background1" w:themeShade="80"/>
          <w:sz w:val="20"/>
          <w:szCs w:val="20"/>
          <w:lang w:val="hr-HR"/>
        </w:rPr>
      </w:pPr>
      <w:r w:rsidRPr="0080025F">
        <w:rPr>
          <w:rFonts w:ascii="Segoe UI" w:hAnsi="Segoe UI" w:cs="Segoe UI"/>
          <w:b/>
          <w:bCs/>
          <w:color w:val="808080" w:themeColor="background1" w:themeShade="80"/>
          <w:sz w:val="20"/>
          <w:szCs w:val="20"/>
          <w:lang w:val="hr-HR"/>
        </w:rPr>
        <w:t>O tvrtki Warner Bros. Discovery</w:t>
      </w:r>
    </w:p>
    <w:p w14:paraId="0BA4900B" w14:textId="32696DA6" w:rsidR="00CD630E" w:rsidRPr="0080025F" w:rsidRDefault="00CD630E" w:rsidP="0080025F">
      <w:pPr>
        <w:jc w:val="both"/>
        <w:rPr>
          <w:rFonts w:ascii="Segoe UI" w:hAnsi="Segoe UI" w:cs="Segoe UI"/>
          <w:color w:val="808080" w:themeColor="background1" w:themeShade="80"/>
          <w:sz w:val="20"/>
          <w:szCs w:val="20"/>
          <w:lang w:val="hr-HR"/>
        </w:rPr>
      </w:pPr>
      <w:r w:rsidRPr="0080025F">
        <w:rPr>
          <w:rFonts w:ascii="Segoe UI" w:hAnsi="Segoe UI" w:cs="Segoe UI"/>
          <w:color w:val="808080" w:themeColor="background1" w:themeShade="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http://www.wbd.com.</w:t>
      </w:r>
    </w:p>
    <w:sectPr w:rsidR="00CD630E" w:rsidRPr="0080025F">
      <w:headerReference w:type="default" r:id="rId10"/>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B1FCD" w14:textId="77777777" w:rsidR="0041364E" w:rsidRDefault="0041364E">
      <w:pPr>
        <w:spacing w:after="0" w:line="240" w:lineRule="auto"/>
      </w:pPr>
      <w:r>
        <w:separator/>
      </w:r>
    </w:p>
  </w:endnote>
  <w:endnote w:type="continuationSeparator" w:id="0">
    <w:p w14:paraId="72E21E08" w14:textId="77777777" w:rsidR="0041364E" w:rsidRDefault="00413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A7A99" w14:textId="77777777" w:rsidR="0041364E" w:rsidRDefault="0041364E">
      <w:pPr>
        <w:spacing w:after="0" w:line="240" w:lineRule="auto"/>
      </w:pPr>
      <w:r>
        <w:rPr>
          <w:color w:val="000000"/>
        </w:rPr>
        <w:separator/>
      </w:r>
    </w:p>
  </w:footnote>
  <w:footnote w:type="continuationSeparator" w:id="0">
    <w:p w14:paraId="61AB33CC" w14:textId="77777777" w:rsidR="0041364E" w:rsidRDefault="004136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C7FB2" w14:textId="77777777" w:rsidR="00CD630E" w:rsidRDefault="00CD630E" w:rsidP="00CD630E">
    <w:pPr>
      <w:pStyle w:val="Header"/>
      <w:jc w:val="right"/>
    </w:pPr>
    <w:r>
      <w:rPr>
        <w:noProof/>
      </w:rPr>
      <w:drawing>
        <wp:inline distT="0" distB="0" distL="0" distR="0" wp14:anchorId="04800B28" wp14:editId="3F38B534">
          <wp:extent cx="1143000" cy="354724"/>
          <wp:effectExtent l="0" t="0" r="0" b="7620"/>
          <wp:docPr id="1799180292" name="Picture 179918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5" cy="3739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537"/>
    <w:rsid w:val="00014181"/>
    <w:rsid w:val="00070B87"/>
    <w:rsid w:val="000B5C7D"/>
    <w:rsid w:val="000D429D"/>
    <w:rsid w:val="001031FE"/>
    <w:rsid w:val="001128BB"/>
    <w:rsid w:val="00185B9E"/>
    <w:rsid w:val="001B7FA2"/>
    <w:rsid w:val="00217692"/>
    <w:rsid w:val="002276DE"/>
    <w:rsid w:val="002F3D16"/>
    <w:rsid w:val="00371FAD"/>
    <w:rsid w:val="00392B4D"/>
    <w:rsid w:val="003B7DBA"/>
    <w:rsid w:val="003E708B"/>
    <w:rsid w:val="003F015D"/>
    <w:rsid w:val="0041364E"/>
    <w:rsid w:val="00420211"/>
    <w:rsid w:val="004414F3"/>
    <w:rsid w:val="00442E77"/>
    <w:rsid w:val="004558B5"/>
    <w:rsid w:val="004A11DE"/>
    <w:rsid w:val="0052143F"/>
    <w:rsid w:val="00523294"/>
    <w:rsid w:val="00533CB6"/>
    <w:rsid w:val="0053447A"/>
    <w:rsid w:val="005C420B"/>
    <w:rsid w:val="005D50DE"/>
    <w:rsid w:val="005D5AD4"/>
    <w:rsid w:val="006A6122"/>
    <w:rsid w:val="006D7B2D"/>
    <w:rsid w:val="0075548A"/>
    <w:rsid w:val="00777255"/>
    <w:rsid w:val="00787094"/>
    <w:rsid w:val="00794A39"/>
    <w:rsid w:val="0080025F"/>
    <w:rsid w:val="00801843"/>
    <w:rsid w:val="00821964"/>
    <w:rsid w:val="008262EE"/>
    <w:rsid w:val="008271DC"/>
    <w:rsid w:val="00866D87"/>
    <w:rsid w:val="00874AF0"/>
    <w:rsid w:val="008D0858"/>
    <w:rsid w:val="008E23F0"/>
    <w:rsid w:val="009350E0"/>
    <w:rsid w:val="00952066"/>
    <w:rsid w:val="00952ADF"/>
    <w:rsid w:val="009A2D0A"/>
    <w:rsid w:val="009C0261"/>
    <w:rsid w:val="00A62E78"/>
    <w:rsid w:val="00A71EE8"/>
    <w:rsid w:val="00A730FB"/>
    <w:rsid w:val="00AC4359"/>
    <w:rsid w:val="00B059BE"/>
    <w:rsid w:val="00BA3216"/>
    <w:rsid w:val="00BA3AB8"/>
    <w:rsid w:val="00C02CD4"/>
    <w:rsid w:val="00C10D00"/>
    <w:rsid w:val="00C23EC9"/>
    <w:rsid w:val="00C360DF"/>
    <w:rsid w:val="00C50B1B"/>
    <w:rsid w:val="00C57471"/>
    <w:rsid w:val="00CA3537"/>
    <w:rsid w:val="00CC2FA8"/>
    <w:rsid w:val="00CD630E"/>
    <w:rsid w:val="00CF51AA"/>
    <w:rsid w:val="00CF7C20"/>
    <w:rsid w:val="00D2147D"/>
    <w:rsid w:val="00D62005"/>
    <w:rsid w:val="00D73F35"/>
    <w:rsid w:val="00D82F85"/>
    <w:rsid w:val="00DA2075"/>
    <w:rsid w:val="00DB45EE"/>
    <w:rsid w:val="00DC49B3"/>
    <w:rsid w:val="00DE4DA4"/>
    <w:rsid w:val="00E8118E"/>
    <w:rsid w:val="00E922BB"/>
    <w:rsid w:val="00F0211B"/>
    <w:rsid w:val="00F65AF9"/>
    <w:rsid w:val="00F6621F"/>
    <w:rsid w:val="00F91439"/>
    <w:rsid w:val="00FA7CE3"/>
    <w:rsid w:val="00FD3AFD"/>
    <w:rsid w:val="00FF09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B2B53"/>
  <w15:docId w15:val="{7F0173E9-D873-4D8B-84F5-61665BEB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kern w:val="3"/>
        <w:sz w:val="22"/>
        <w:szCs w:val="22"/>
        <w:lang w:val="hr-HR"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rPr>
      <w:lang w:val="en-US"/>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bv-p-translate">
    <w:name w:val="bv-p-translate"/>
    <w:basedOn w:val="Normal"/>
    <w:pPr>
      <w:spacing w:before="100" w:after="100" w:line="240" w:lineRule="auto"/>
    </w:pPr>
    <w:rPr>
      <w:rFonts w:ascii="Times New Roman" w:eastAsia="Times New Roman" w:hAnsi="Times New Roman"/>
      <w:kern w:val="0"/>
      <w:sz w:val="24"/>
      <w:szCs w:val="24"/>
      <w:lang w:val="hr-HR" w:eastAsia="hr-HR"/>
    </w:rPr>
  </w:style>
  <w:style w:type="character" w:styleId="Hyperlink">
    <w:name w:val="Hyperlink"/>
    <w:basedOn w:val="DefaultParagraphFont"/>
    <w:rPr>
      <w:color w:val="0000FF"/>
      <w:u w:val="single"/>
    </w:rPr>
  </w:style>
  <w:style w:type="character" w:styleId="Strong">
    <w:name w:val="Strong"/>
    <w:basedOn w:val="DefaultParagraphFont"/>
    <w:rPr>
      <w:b/>
      <w:bCs/>
    </w:rPr>
  </w:style>
  <w:style w:type="paragraph" w:styleId="Header">
    <w:name w:val="header"/>
    <w:basedOn w:val="Normal"/>
    <w:link w:val="HeaderChar"/>
    <w:uiPriority w:val="99"/>
    <w:unhideWhenUsed/>
    <w:rsid w:val="00CD63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30E"/>
    <w:rPr>
      <w:lang w:val="en-US"/>
    </w:rPr>
  </w:style>
  <w:style w:type="paragraph" w:styleId="Footer">
    <w:name w:val="footer"/>
    <w:basedOn w:val="Normal"/>
    <w:link w:val="FooterChar"/>
    <w:uiPriority w:val="99"/>
    <w:unhideWhenUsed/>
    <w:rsid w:val="00CD6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30E"/>
    <w:rPr>
      <w:lang w:val="en-US"/>
    </w:rPr>
  </w:style>
  <w:style w:type="character" w:styleId="UnresolvedMention">
    <w:name w:val="Unresolved Mention"/>
    <w:basedOn w:val="DefaultParagraphFont"/>
    <w:uiPriority w:val="99"/>
    <w:semiHidden/>
    <w:unhideWhenUsed/>
    <w:rsid w:val="00D82F85"/>
    <w:rPr>
      <w:color w:val="605E5C"/>
      <w:shd w:val="clear" w:color="auto" w:fill="E1DFDD"/>
    </w:rPr>
  </w:style>
  <w:style w:type="character" w:styleId="FollowedHyperlink">
    <w:name w:val="FollowedHyperlink"/>
    <w:basedOn w:val="DefaultParagraphFont"/>
    <w:uiPriority w:val="99"/>
    <w:semiHidden/>
    <w:unhideWhenUsed/>
    <w:rsid w:val="009350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108985">
      <w:bodyDiv w:val="1"/>
      <w:marLeft w:val="0"/>
      <w:marRight w:val="0"/>
      <w:marTop w:val="0"/>
      <w:marBottom w:val="0"/>
      <w:divBdr>
        <w:top w:val="none" w:sz="0" w:space="0" w:color="auto"/>
        <w:left w:val="none" w:sz="0" w:space="0" w:color="auto"/>
        <w:bottom w:val="none" w:sz="0" w:space="0" w:color="auto"/>
        <w:right w:val="none" w:sz="0" w:space="0" w:color="auto"/>
      </w:divBdr>
    </w:div>
    <w:div w:id="738746255">
      <w:bodyDiv w:val="1"/>
      <w:marLeft w:val="0"/>
      <w:marRight w:val="0"/>
      <w:marTop w:val="0"/>
      <w:marBottom w:val="0"/>
      <w:divBdr>
        <w:top w:val="none" w:sz="0" w:space="0" w:color="auto"/>
        <w:left w:val="none" w:sz="0" w:space="0" w:color="auto"/>
        <w:bottom w:val="none" w:sz="0" w:space="0" w:color="auto"/>
        <w:right w:val="none" w:sz="0" w:space="0" w:color="auto"/>
      </w:divBdr>
    </w:div>
    <w:div w:id="19790231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max.com/editorial/adriatic" TargetMode="External"/><Relationship Id="rId3" Type="http://schemas.openxmlformats.org/officeDocument/2006/relationships/webSettings" Target="webSettings.xml"/><Relationship Id="rId7" Type="http://schemas.openxmlformats.org/officeDocument/2006/relationships/hyperlink" Target="http://www.max.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youtu.be/ub4LfTio3_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514</TotalTime>
  <Pages>2</Pages>
  <Words>506</Words>
  <Characters>2889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dc:description/>
  <cp:lastModifiedBy>Vragolov, Klara</cp:lastModifiedBy>
  <cp:revision>40</cp:revision>
  <dcterms:created xsi:type="dcterms:W3CDTF">2024-06-20T06:49:00Z</dcterms:created>
  <dcterms:modified xsi:type="dcterms:W3CDTF">2024-12-02T08:24:00Z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b17f36a6-e840-4e37-b852-f7b21a870e70</vt:lpwstr>
  </property>
</Properties>
</file>